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sz w:val="180"/>
          <w:szCs w:val="180"/>
          <w:shd w:val="clear" w:color="auto" w:fill="FFFFFF"/>
        </w:rPr>
      </w:pPr>
      <w:r>
        <w:rPr>
          <w:rFonts w:hint="eastAsia" w:ascii="宋体" w:hAnsi="宋体" w:cs="宋体"/>
          <w:sz w:val="180"/>
          <w:szCs w:val="180"/>
          <w:shd w:val="clear" w:color="auto" w:fill="FFFFFF"/>
        </w:rPr>
        <w:t xml:space="preserve"> </w:t>
      </w:r>
    </w:p>
    <w:p>
      <w:pPr>
        <w:adjustRightInd w:val="0"/>
        <w:spacing w:before="120" w:after="120" w:line="360" w:lineRule="auto"/>
        <w:jc w:val="center"/>
        <w:textAlignment w:val="baseline"/>
        <w:rPr>
          <w:rFonts w:ascii="宋体" w:hAnsi="宋体" w:cs="宋体"/>
          <w:b/>
          <w:bCs/>
          <w:color w:val="000000"/>
          <w:kern w:val="0"/>
          <w:sz w:val="84"/>
          <w:szCs w:val="84"/>
        </w:rPr>
      </w:pPr>
      <w:r>
        <w:rPr>
          <w:rFonts w:hint="eastAsia" w:ascii="宋体" w:hAnsi="宋体" w:cs="宋体"/>
          <w:b/>
          <w:bCs/>
          <w:color w:val="000000"/>
          <w:kern w:val="0"/>
          <w:sz w:val="84"/>
          <w:szCs w:val="84"/>
        </w:rPr>
        <w:t>竞争性谈判文件</w:t>
      </w:r>
    </w:p>
    <w:p>
      <w:pPr>
        <w:pStyle w:val="21"/>
        <w:spacing w:line="420" w:lineRule="auto"/>
        <w:jc w:val="both"/>
        <w:rPr>
          <w:rFonts w:ascii="宋体" w:hAnsi="宋体" w:eastAsia="宋体" w:cs="宋体"/>
          <w:spacing w:val="0"/>
          <w:kern w:val="2"/>
          <w:sz w:val="180"/>
          <w:szCs w:val="180"/>
          <w:shd w:val="clear" w:color="auto" w:fill="FFFFFF"/>
        </w:rPr>
      </w:pPr>
    </w:p>
    <w:p>
      <w:pPr>
        <w:spacing w:line="420" w:lineRule="auto"/>
        <w:ind w:left="2876" w:leftChars="504" w:hanging="1818" w:hangingChars="566"/>
        <w:rPr>
          <w:rFonts w:ascii="宋体" w:hAnsi="宋体" w:cs="宋体"/>
          <w:b/>
          <w:bCs/>
          <w:color w:val="FF0000"/>
          <w:sz w:val="32"/>
          <w:szCs w:val="24"/>
          <w:shd w:val="clear" w:color="auto" w:fill="FFFFFF"/>
        </w:rPr>
      </w:pPr>
      <w:r>
        <w:rPr>
          <w:rFonts w:hint="eastAsia" w:ascii="宋体" w:hAnsi="宋体" w:cs="宋体"/>
          <w:b/>
          <w:bCs/>
          <w:sz w:val="32"/>
          <w:szCs w:val="24"/>
          <w:shd w:val="clear" w:color="auto" w:fill="FFFFFF"/>
        </w:rPr>
        <w:t>项目名称：黄石市中心医院（黄金山院区）电视供应商遴选项目</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采购方式：竞争性谈判</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 购 人：黄石市中心医院</w:t>
      </w:r>
    </w:p>
    <w:p>
      <w:pPr>
        <w:jc w:val="left"/>
        <w:rPr>
          <w:rFonts w:ascii="宋体" w:hAnsi="宋体" w:cs="宋体"/>
          <w:sz w:val="180"/>
          <w:szCs w:val="180"/>
          <w:shd w:val="clear" w:color="auto" w:fill="FFFFFF"/>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二〇二三年</w:t>
      </w:r>
      <w:r>
        <w:rPr>
          <w:rFonts w:hint="eastAsia" w:ascii="宋体" w:hAnsi="宋体" w:cs="宋体"/>
          <w:b/>
          <w:bCs/>
          <w:color w:val="FF0000"/>
          <w:sz w:val="32"/>
          <w:szCs w:val="32"/>
          <w:lang w:val="en-US" w:eastAsia="zh-CN"/>
        </w:rPr>
        <w:t>十二</w:t>
      </w:r>
      <w:r>
        <w:rPr>
          <w:rFonts w:hint="eastAsia" w:ascii="宋体" w:hAnsi="宋体" w:cs="宋体"/>
          <w:b/>
          <w:bCs/>
          <w:sz w:val="32"/>
          <w:szCs w:val="32"/>
        </w:rPr>
        <w:t>月</w:t>
      </w:r>
    </w:p>
    <w:p>
      <w:pPr>
        <w:spacing w:before="312" w:beforeLines="100" w:after="156" w:afterLines="50" w:line="360" w:lineRule="auto"/>
        <w:jc w:val="center"/>
        <w:rPr>
          <w:rFonts w:ascii="宋体" w:hAnsi="宋体" w:cs="宋体"/>
          <w:b/>
          <w:bCs/>
          <w:kern w:val="0"/>
          <w:sz w:val="36"/>
          <w:szCs w:val="36"/>
          <w:lang w:val="zh-CN"/>
        </w:rPr>
        <w:sectPr>
          <w:headerReference r:id="rId3" w:type="default"/>
          <w:footerReference r:id="rId4" w:type="default"/>
          <w:footerReference r:id="rId5" w:type="even"/>
          <w:pgSz w:w="11906" w:h="16838"/>
          <w:pgMar w:top="1120" w:right="1800" w:bottom="1440" w:left="1800" w:header="851" w:footer="851" w:gutter="0"/>
          <w:pgNumType w:start="0"/>
          <w:cols w:space="720" w:num="1"/>
          <w:titlePg/>
          <w:docGrid w:type="lines" w:linePitch="312" w:charSpace="0"/>
        </w:sectPr>
      </w:pPr>
      <w:bookmarkStart w:id="0" w:name="_Hlk46582539"/>
      <w:bookmarkStart w:id="1" w:name="_Toc456291246"/>
      <w:bookmarkStart w:id="2" w:name="_Toc456291465"/>
      <w:bookmarkStart w:id="3" w:name="_Toc456291151"/>
      <w:bookmarkStart w:id="4" w:name="_Toc456291340"/>
      <w:bookmarkStart w:id="5" w:name="_Toc456291266"/>
      <w:bookmarkStart w:id="6" w:name="_Toc456291523"/>
    </w:p>
    <w:p>
      <w:pPr>
        <w:spacing w:before="312" w:beforeLines="100" w:after="156" w:afterLines="50"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目  录</w:t>
      </w:r>
    </w:p>
    <w:bookmarkEnd w:id="0"/>
    <w:p>
      <w:pPr>
        <w:pStyle w:val="9"/>
        <w:tabs>
          <w:tab w:val="right" w:leader="dot" w:pos="8306"/>
        </w:tabs>
        <w:spacing w:line="360" w:lineRule="auto"/>
        <w:ind w:left="0"/>
        <w:rPr>
          <w:rFonts w:ascii="宋体" w:hAnsi="宋体" w:cs="宋体"/>
          <w:b/>
          <w:bCs/>
          <w:szCs w:val="28"/>
        </w:rPr>
      </w:pPr>
      <w:r>
        <w:rPr>
          <w:rFonts w:hint="eastAsia" w:ascii="宋体" w:hAnsi="宋体" w:cs="宋体"/>
          <w:sz w:val="24"/>
          <w:szCs w:val="24"/>
        </w:rPr>
        <w:fldChar w:fldCharType="begin"/>
      </w:r>
      <w:r>
        <w:rPr>
          <w:rStyle w:val="19"/>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"_Toc2614" </w:instrText>
      </w:r>
      <w:r>
        <w:fldChar w:fldCharType="separate"/>
      </w:r>
      <w:r>
        <w:rPr>
          <w:rFonts w:hint="eastAsia" w:ascii="宋体" w:hAnsi="宋体" w:cs="宋体"/>
          <w:b/>
          <w:bCs/>
          <w:szCs w:val="28"/>
        </w:rPr>
        <w:t>第一章  谈判邀请函</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_Toc2614 </w:instrText>
      </w:r>
      <w:r>
        <w:rPr>
          <w:rFonts w:hint="eastAsia" w:ascii="宋体" w:hAnsi="宋体" w:cs="宋体"/>
          <w:b/>
          <w:bCs/>
          <w:szCs w:val="28"/>
        </w:rPr>
        <w:fldChar w:fldCharType="separate"/>
      </w:r>
      <w:r>
        <w:rPr>
          <w:rFonts w:hint="eastAsia" w:ascii="宋体" w:hAnsi="宋体" w:cs="宋体"/>
          <w:b/>
          <w:bCs/>
          <w:szCs w:val="28"/>
        </w:rPr>
        <w:t>2</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"_Toc3927" </w:instrText>
      </w:r>
      <w:r>
        <w:fldChar w:fldCharType="separate"/>
      </w:r>
      <w:r>
        <w:rPr>
          <w:rFonts w:hint="eastAsia" w:ascii="宋体" w:hAnsi="宋体" w:cs="宋体"/>
          <w:b/>
          <w:bCs/>
          <w:szCs w:val="28"/>
        </w:rPr>
        <w:t>第二章  谈判须知</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_Toc3927 </w:instrText>
      </w:r>
      <w:r>
        <w:rPr>
          <w:rFonts w:hint="eastAsia" w:ascii="宋体" w:hAnsi="宋体" w:cs="宋体"/>
          <w:b/>
          <w:bCs/>
          <w:szCs w:val="28"/>
        </w:rPr>
        <w:fldChar w:fldCharType="separate"/>
      </w:r>
      <w:r>
        <w:rPr>
          <w:rFonts w:hint="eastAsia" w:ascii="宋体" w:hAnsi="宋体" w:cs="宋体"/>
          <w:b/>
          <w:bCs/>
          <w:szCs w:val="28"/>
        </w:rPr>
        <w:t>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"_Toc18233" </w:instrText>
      </w:r>
      <w:r>
        <w:fldChar w:fldCharType="separate"/>
      </w:r>
      <w:r>
        <w:rPr>
          <w:rFonts w:hint="eastAsia" w:ascii="宋体" w:hAnsi="宋体" w:cs="宋体"/>
          <w:b/>
          <w:bCs/>
          <w:szCs w:val="28"/>
        </w:rPr>
        <w:t>第三章  项目采购需求</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_Toc18233 </w:instrText>
      </w:r>
      <w:r>
        <w:rPr>
          <w:rFonts w:hint="eastAsia" w:ascii="宋体" w:hAnsi="宋体" w:cs="宋体"/>
          <w:b/>
          <w:bCs/>
          <w:szCs w:val="28"/>
        </w:rPr>
        <w:fldChar w:fldCharType="separate"/>
      </w:r>
      <w:r>
        <w:rPr>
          <w:rFonts w:hint="eastAsia" w:ascii="宋体" w:hAnsi="宋体" w:cs="宋体"/>
          <w:b/>
          <w:bCs/>
          <w:szCs w:val="28"/>
        </w:rPr>
        <w:t>14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"_Toc22896" </w:instrText>
      </w:r>
      <w:r>
        <w:fldChar w:fldCharType="separate"/>
      </w:r>
      <w:r>
        <w:rPr>
          <w:rFonts w:hint="eastAsia" w:ascii="宋体" w:hAnsi="宋体" w:cs="宋体"/>
          <w:b/>
          <w:bCs/>
          <w:szCs w:val="28"/>
        </w:rPr>
        <w:t>第四章  竞争性谈判评审办法</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_Toc22896 </w:instrText>
      </w:r>
      <w:r>
        <w:rPr>
          <w:rFonts w:hint="eastAsia" w:ascii="宋体" w:hAnsi="宋体" w:cs="宋体"/>
          <w:b/>
          <w:bCs/>
          <w:szCs w:val="28"/>
        </w:rPr>
        <w:fldChar w:fldCharType="separate"/>
      </w:r>
      <w:r>
        <w:rPr>
          <w:rFonts w:hint="eastAsia" w:ascii="宋体" w:hAnsi="宋体" w:cs="宋体"/>
          <w:b/>
          <w:bCs/>
          <w:szCs w:val="28"/>
        </w:rPr>
        <w:t>15</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"_Toc28107" </w:instrText>
      </w:r>
      <w:r>
        <w:fldChar w:fldCharType="separate"/>
      </w:r>
      <w:r>
        <w:rPr>
          <w:rFonts w:hint="eastAsia" w:ascii="宋体" w:hAnsi="宋体" w:cs="宋体"/>
          <w:b/>
          <w:bCs/>
          <w:szCs w:val="28"/>
        </w:rPr>
        <w:t>第五章  合同格式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_Toc28107 </w:instrText>
      </w:r>
      <w:r>
        <w:rPr>
          <w:rFonts w:hint="eastAsia" w:ascii="宋体" w:hAnsi="宋体" w:cs="宋体"/>
          <w:b/>
          <w:bCs/>
          <w:szCs w:val="28"/>
        </w:rPr>
        <w:fldChar w:fldCharType="separate"/>
      </w:r>
      <w:r>
        <w:rPr>
          <w:rFonts w:hint="eastAsia" w:ascii="宋体" w:hAnsi="宋体" w:cs="宋体"/>
          <w:b/>
          <w:bCs/>
          <w:szCs w:val="28"/>
        </w:rPr>
        <w:t>19</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"_Toc15914" </w:instrText>
      </w:r>
      <w:r>
        <w:fldChar w:fldCharType="separate"/>
      </w:r>
      <w:r>
        <w:rPr>
          <w:rFonts w:hint="eastAsia" w:ascii="宋体" w:hAnsi="宋体" w:cs="宋体"/>
          <w:b/>
          <w:bCs/>
          <w:szCs w:val="28"/>
        </w:rPr>
        <w:t>第六章  谈判响应文件格式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_Toc15914 </w:instrText>
      </w:r>
      <w:r>
        <w:rPr>
          <w:rFonts w:hint="eastAsia" w:ascii="宋体" w:hAnsi="宋体" w:cs="宋体"/>
          <w:b/>
          <w:bCs/>
          <w:szCs w:val="28"/>
        </w:rPr>
        <w:fldChar w:fldCharType="separate"/>
      </w:r>
      <w:r>
        <w:rPr>
          <w:rFonts w:hint="eastAsia" w:ascii="宋体" w:hAnsi="宋体" w:cs="宋体"/>
          <w:b/>
          <w:bCs/>
          <w:szCs w:val="28"/>
        </w:rPr>
        <w:t>21</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sz w:val="24"/>
          <w:szCs w:val="24"/>
        </w:rPr>
      </w:pPr>
    </w:p>
    <w:p>
      <w:pPr>
        <w:pStyle w:val="14"/>
        <w:tabs>
          <w:tab w:val="right" w:leader="dot" w:pos="8200"/>
        </w:tabs>
        <w:spacing w:line="360" w:lineRule="auto"/>
        <w:ind w:left="1" w:leftChars="0" w:firstLine="425"/>
        <w:rPr>
          <w:rFonts w:ascii="宋体" w:hAnsi="宋体" w:cs="宋体"/>
        </w:rPr>
      </w:pPr>
      <w:r>
        <w:rPr>
          <w:rFonts w:hint="eastAsia" w:ascii="宋体" w:hAnsi="宋体" w:cs="宋体"/>
          <w:sz w:val="24"/>
          <w:szCs w:val="24"/>
        </w:rPr>
        <w:fldChar w:fldCharType="end"/>
      </w:r>
    </w:p>
    <w:p>
      <w:pPr>
        <w:pStyle w:val="4"/>
        <w:spacing w:before="260" w:after="260" w:line="240" w:lineRule="auto"/>
        <w:ind w:left="0" w:firstLine="0"/>
        <w:rPr>
          <w:rFonts w:cs="宋体"/>
          <w:kern w:val="2"/>
          <w:szCs w:val="36"/>
        </w:rPr>
      </w:pPr>
      <w:bookmarkStart w:id="7" w:name="_Toc44692048"/>
      <w:r>
        <w:rPr>
          <w:rFonts w:hint="eastAsia" w:cs="宋体"/>
          <w:kern w:val="2"/>
          <w:szCs w:val="36"/>
        </w:rPr>
        <w:br w:type="page"/>
      </w:r>
      <w:bookmarkStart w:id="8" w:name="_Toc2614"/>
      <w:r>
        <w:rPr>
          <w:rFonts w:hint="eastAsia" w:cs="宋体"/>
          <w:kern w:val="2"/>
          <w:szCs w:val="36"/>
        </w:rPr>
        <w:t>第一章  谈判邀请函</w:t>
      </w:r>
      <w:bookmarkEnd w:id="1"/>
      <w:bookmarkEnd w:id="2"/>
      <w:bookmarkEnd w:id="3"/>
      <w:bookmarkEnd w:id="4"/>
      <w:bookmarkEnd w:id="5"/>
      <w:bookmarkEnd w:id="6"/>
      <w:bookmarkEnd w:id="7"/>
      <w:bookmarkEnd w:id="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widowControl/>
              <w:adjustRightInd w:val="0"/>
              <w:snapToGrid w:val="0"/>
              <w:spacing w:before="156" w:beforeLines="50" w:line="360" w:lineRule="auto"/>
              <w:ind w:firstLine="480" w:firstLineChars="200"/>
              <w:jc w:val="left"/>
              <w:outlineLvl w:val="2"/>
              <w:rPr>
                <w:rFonts w:ascii="宋体" w:hAnsi="宋体" w:cs="宋体"/>
                <w:bCs/>
                <w:kern w:val="0"/>
                <w:sz w:val="24"/>
                <w:szCs w:val="24"/>
              </w:rPr>
            </w:pPr>
            <w:bookmarkStart w:id="9" w:name="_Toc46764833"/>
            <w:bookmarkStart w:id="10" w:name="_Toc46834656"/>
            <w:bookmarkStart w:id="11" w:name="_Toc46744879"/>
            <w:bookmarkStart w:id="12" w:name="_Toc31564"/>
            <w:bookmarkStart w:id="13" w:name="_Toc44790000"/>
            <w:bookmarkStart w:id="14" w:name="_Hlk46583734"/>
            <w:bookmarkStart w:id="15" w:name="_Toc381602681"/>
            <w:bookmarkStart w:id="16" w:name="_Toc44692049"/>
            <w:bookmarkStart w:id="17" w:name="_Toc44790119"/>
            <w:bookmarkStart w:id="18" w:name="_Toc456291341"/>
            <w:bookmarkStart w:id="19" w:name="_Toc456291466"/>
            <w:bookmarkStart w:id="20" w:name="_Toc456291267"/>
            <w:bookmarkStart w:id="21" w:name="_Toc456291247"/>
            <w:bookmarkStart w:id="22" w:name="_Toc456291524"/>
            <w:bookmarkStart w:id="23" w:name="_Toc456291152"/>
            <w:r>
              <w:rPr>
                <w:rFonts w:hint="eastAsia" w:ascii="宋体" w:hAnsi="宋体" w:cs="宋体"/>
                <w:bCs/>
                <w:kern w:val="0"/>
                <w:sz w:val="24"/>
                <w:szCs w:val="24"/>
              </w:rPr>
              <w:t>项目概况</w:t>
            </w:r>
            <w:bookmarkEnd w:id="9"/>
            <w:bookmarkEnd w:id="10"/>
            <w:bookmarkEnd w:id="11"/>
            <w:bookmarkEnd w:id="12"/>
          </w:p>
          <w:p>
            <w:pPr>
              <w:spacing w:line="420" w:lineRule="exact"/>
              <w:ind w:firstLine="480" w:firstLineChars="200"/>
              <w:rPr>
                <w:rFonts w:ascii="宋体" w:hAnsi="宋体" w:cs="宋体"/>
                <w:b/>
                <w:kern w:val="0"/>
                <w:sz w:val="24"/>
              </w:rPr>
            </w:pPr>
            <w:bookmarkStart w:id="24" w:name="_Toc48924367"/>
            <w:bookmarkStart w:id="25" w:name="_Toc46737564"/>
            <w:bookmarkStart w:id="26" w:name="_Toc46737152"/>
            <w:bookmarkStart w:id="27" w:name="_Toc46760623"/>
            <w:bookmarkStart w:id="28" w:name="_Toc21270"/>
            <w:bookmarkStart w:id="29" w:name="_Toc46833190"/>
            <w:r>
              <w:rPr>
                <w:rFonts w:hint="eastAsia" w:ascii="宋体" w:hAnsi="宋体" w:cs="宋体"/>
                <w:sz w:val="24"/>
              </w:rPr>
              <w:t>黄石市中心医院（黄金山院区）电视供应商遴选项目</w:t>
            </w:r>
            <w:r>
              <w:rPr>
                <w:rFonts w:hint="eastAsia" w:ascii="宋体" w:hAnsi="宋体" w:cs="宋体"/>
                <w:bCs/>
                <w:kern w:val="0"/>
                <w:sz w:val="24"/>
                <w:szCs w:val="24"/>
              </w:rPr>
              <w:t>采购项目的潜在供应商应在</w:t>
            </w:r>
            <w:r>
              <w:rPr>
                <w:rFonts w:hint="eastAsia" w:ascii="宋体" w:hAnsi="宋体" w:cs="宋体"/>
                <w:bCs/>
                <w:kern w:val="0"/>
                <w:sz w:val="24"/>
                <w:szCs w:val="24"/>
                <w:u w:val="single"/>
              </w:rPr>
              <w:t>网络</w:t>
            </w:r>
            <w:r>
              <w:rPr>
                <w:rFonts w:hint="eastAsia" w:ascii="宋体" w:hAnsi="宋体" w:cs="宋体"/>
                <w:bCs/>
                <w:kern w:val="0"/>
                <w:sz w:val="24"/>
                <w:szCs w:val="24"/>
              </w:rPr>
              <w:t>获取采购文件，并于</w:t>
            </w:r>
            <w:r>
              <w:rPr>
                <w:rFonts w:hint="eastAsia" w:ascii="宋体" w:hAnsi="宋体" w:cs="宋体"/>
                <w:color w:val="FF0000"/>
                <w:kern w:val="0"/>
                <w:sz w:val="24"/>
                <w:u w:val="single"/>
              </w:rPr>
              <w:t xml:space="preserve">2023年 </w:t>
            </w:r>
            <w:r>
              <w:rPr>
                <w:rFonts w:hint="eastAsia" w:ascii="宋体" w:hAnsi="宋体" w:cs="宋体"/>
                <w:color w:val="FF0000"/>
                <w:kern w:val="0"/>
                <w:sz w:val="24"/>
                <w:u w:val="single"/>
                <w:lang w:val="en-US" w:eastAsia="zh-CN"/>
              </w:rPr>
              <w:t>12</w:t>
            </w:r>
            <w:r>
              <w:rPr>
                <w:rFonts w:hint="eastAsia" w:ascii="宋体" w:hAnsi="宋体" w:cs="宋体"/>
                <w:color w:val="FF0000"/>
                <w:kern w:val="0"/>
                <w:sz w:val="24"/>
                <w:u w:val="single"/>
              </w:rPr>
              <w:t xml:space="preserve"> 月  </w:t>
            </w:r>
            <w:r>
              <w:rPr>
                <w:rFonts w:hint="eastAsia" w:ascii="宋体" w:hAnsi="宋体" w:cs="宋体"/>
                <w:color w:val="FF0000"/>
                <w:kern w:val="0"/>
                <w:sz w:val="24"/>
                <w:u w:val="single"/>
                <w:lang w:val="en-US" w:eastAsia="zh-CN"/>
              </w:rPr>
              <w:t>21</w:t>
            </w:r>
            <w:r>
              <w:rPr>
                <w:rFonts w:hint="eastAsia" w:ascii="宋体" w:hAnsi="宋体" w:cs="宋体"/>
                <w:color w:val="FF0000"/>
                <w:kern w:val="0"/>
                <w:sz w:val="24"/>
                <w:u w:val="single"/>
              </w:rPr>
              <w:t xml:space="preserve">日 </w:t>
            </w:r>
            <w:r>
              <w:rPr>
                <w:rFonts w:hint="eastAsia" w:ascii="宋体" w:hAnsi="宋体" w:cs="宋体"/>
                <w:color w:val="FF0000"/>
                <w:kern w:val="0"/>
                <w:sz w:val="24"/>
                <w:u w:val="single"/>
                <w:lang w:val="en-US" w:eastAsia="zh-CN"/>
              </w:rPr>
              <w:t>17</w:t>
            </w:r>
            <w:r>
              <w:rPr>
                <w:rFonts w:hint="eastAsia" w:ascii="宋体" w:hAnsi="宋体" w:cs="宋体"/>
                <w:color w:val="FF0000"/>
                <w:kern w:val="0"/>
                <w:sz w:val="24"/>
                <w:u w:val="single"/>
              </w:rPr>
              <w:t xml:space="preserve"> 点 </w:t>
            </w:r>
            <w:r>
              <w:rPr>
                <w:rFonts w:hint="eastAsia" w:ascii="宋体" w:hAnsi="宋体" w:cs="宋体"/>
                <w:color w:val="FF0000"/>
                <w:kern w:val="0"/>
                <w:sz w:val="24"/>
                <w:u w:val="single"/>
                <w:lang w:val="en-US" w:eastAsia="zh-CN"/>
              </w:rPr>
              <w:t>0</w:t>
            </w:r>
            <w:r>
              <w:rPr>
                <w:rFonts w:hint="eastAsia" w:ascii="宋体" w:hAnsi="宋体" w:cs="宋体"/>
                <w:color w:val="FF0000"/>
                <w:kern w:val="0"/>
                <w:sz w:val="24"/>
                <w:u w:val="single"/>
              </w:rPr>
              <w:t xml:space="preserve"> 分</w:t>
            </w:r>
            <w:r>
              <w:rPr>
                <w:rFonts w:hint="eastAsia" w:ascii="宋体" w:hAnsi="宋体" w:cs="宋体"/>
                <w:bCs/>
                <w:kern w:val="0"/>
                <w:sz w:val="24"/>
                <w:szCs w:val="24"/>
              </w:rPr>
              <w:t>（北京时间）前提交</w:t>
            </w:r>
            <w:r>
              <w:rPr>
                <w:rFonts w:hint="eastAsia" w:ascii="宋体" w:hAnsi="宋体" w:cs="宋体"/>
                <w:bCs/>
                <w:kern w:val="0"/>
                <w:sz w:val="24"/>
                <w:szCs w:val="24"/>
                <w:lang w:val="en-US" w:eastAsia="zh-CN"/>
              </w:rPr>
              <w:t>报名</w:t>
            </w:r>
            <w:r>
              <w:rPr>
                <w:rFonts w:hint="eastAsia" w:ascii="宋体" w:hAnsi="宋体" w:cs="宋体"/>
                <w:bCs/>
                <w:kern w:val="0"/>
                <w:sz w:val="24"/>
                <w:szCs w:val="24"/>
              </w:rPr>
              <w:t>文件。</w:t>
            </w:r>
            <w:bookmarkEnd w:id="24"/>
            <w:bookmarkEnd w:id="25"/>
            <w:bookmarkEnd w:id="26"/>
            <w:bookmarkEnd w:id="27"/>
            <w:bookmarkEnd w:id="28"/>
            <w:bookmarkEnd w:id="29"/>
          </w:p>
        </w:tc>
      </w:tr>
      <w:bookmarkEnd w:id="13"/>
      <w:bookmarkEnd w:id="14"/>
      <w:bookmarkEnd w:id="15"/>
      <w:bookmarkEnd w:id="16"/>
      <w:bookmarkEnd w:id="17"/>
    </w:tbl>
    <w:p>
      <w:pPr>
        <w:widowControl/>
        <w:spacing w:before="156" w:beforeLines="50" w:line="360" w:lineRule="auto"/>
        <w:ind w:firstLine="482" w:firstLineChars="200"/>
        <w:jc w:val="left"/>
        <w:outlineLvl w:val="2"/>
        <w:rPr>
          <w:rFonts w:ascii="宋体" w:hAnsi="宋体" w:cs="宋体"/>
          <w:b/>
          <w:kern w:val="0"/>
          <w:sz w:val="24"/>
          <w:szCs w:val="24"/>
        </w:rPr>
      </w:pPr>
      <w:bookmarkStart w:id="30" w:name="_Toc26050"/>
      <w:r>
        <w:rPr>
          <w:rFonts w:hint="eastAsia" w:ascii="宋体" w:hAnsi="宋体" w:cs="宋体"/>
          <w:b/>
          <w:kern w:val="0"/>
          <w:sz w:val="24"/>
          <w:szCs w:val="24"/>
        </w:rPr>
        <w:t>一、项目基本情况</w:t>
      </w:r>
      <w:bookmarkEnd w:id="30"/>
    </w:p>
    <w:p>
      <w:pPr>
        <w:widowControl/>
        <w:spacing w:before="156" w:beforeLines="50" w:line="360" w:lineRule="auto"/>
        <w:ind w:firstLine="482" w:firstLineChars="200"/>
        <w:jc w:val="left"/>
        <w:outlineLvl w:val="1"/>
        <w:rPr>
          <w:rFonts w:ascii="宋体" w:hAnsi="宋体" w:cs="宋体"/>
          <w:b/>
          <w:kern w:val="0"/>
          <w:sz w:val="24"/>
        </w:rPr>
      </w:pPr>
      <w:bookmarkStart w:id="31" w:name="_Toc19989"/>
      <w:bookmarkStart w:id="32" w:name="_Toc44692062"/>
      <w:r>
        <w:rPr>
          <w:rFonts w:hint="eastAsia" w:ascii="宋体" w:hAnsi="宋体" w:cs="宋体"/>
          <w:b/>
          <w:kern w:val="0"/>
          <w:sz w:val="24"/>
        </w:rPr>
        <w:t>一、</w:t>
      </w:r>
      <w:r>
        <w:rPr>
          <w:rFonts w:hint="eastAsia" w:ascii="宋体" w:hAnsi="宋体" w:cs="宋体"/>
          <w:b/>
          <w:bCs/>
          <w:kern w:val="0"/>
          <w:sz w:val="24"/>
        </w:rPr>
        <w:t>项目概况</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2.采购方式：竞争性</w:t>
      </w:r>
      <w:r>
        <w:rPr>
          <w:rFonts w:hint="eastAsia" w:ascii="宋体" w:hAnsi="宋体" w:cs="宋体"/>
          <w:sz w:val="24"/>
          <w:lang w:val="en-US" w:eastAsia="zh-CN"/>
        </w:rPr>
        <w:t>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w:t>
      </w:r>
      <w:r>
        <w:rPr>
          <w:rFonts w:hint="eastAsia" w:ascii="宋体" w:hAnsi="宋体" w:cs="宋体"/>
          <w:sz w:val="24"/>
        </w:rPr>
        <w:t>00元/台（据实结算）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p>
      <w:pPr>
        <w:widowControl/>
        <w:spacing w:line="360" w:lineRule="auto"/>
        <w:ind w:firstLine="482" w:firstLineChars="200"/>
        <w:jc w:val="left"/>
        <w:outlineLvl w:val="2"/>
        <w:rPr>
          <w:rFonts w:ascii="宋体" w:hAnsi="宋体" w:cs="宋体"/>
          <w:b/>
          <w:kern w:val="0"/>
          <w:sz w:val="24"/>
          <w:szCs w:val="24"/>
        </w:rPr>
      </w:pPr>
      <w:r>
        <w:rPr>
          <w:rFonts w:hint="eastAsia" w:ascii="宋体" w:hAnsi="宋体" w:cs="宋体"/>
          <w:b/>
          <w:kern w:val="0"/>
          <w:sz w:val="24"/>
          <w:szCs w:val="24"/>
        </w:rPr>
        <w:t>二、申请人的资格要求</w:t>
      </w:r>
      <w:bookmarkEnd w:id="31"/>
      <w:bookmarkEnd w:id="32"/>
    </w:p>
    <w:p>
      <w:pPr>
        <w:tabs>
          <w:tab w:val="left" w:pos="7230"/>
        </w:tabs>
        <w:spacing w:line="360" w:lineRule="auto"/>
        <w:ind w:firstLine="480" w:firstLineChars="200"/>
        <w:rPr>
          <w:rFonts w:ascii="宋体" w:hAnsi="宋体" w:cs="宋体"/>
          <w:kern w:val="0"/>
          <w:sz w:val="24"/>
        </w:rPr>
      </w:pPr>
      <w:bookmarkStart w:id="33" w:name="_Hlk36252342"/>
      <w:bookmarkStart w:id="34" w:name="_Toc44692073"/>
      <w:bookmarkStart w:id="35" w:name="_Hlk36252394"/>
      <w:bookmarkStart w:id="36" w:name="_Toc46501129"/>
      <w:bookmarkStart w:id="37" w:name="_Toc44692079"/>
      <w:r>
        <w:rPr>
          <w:rFonts w:hint="eastAsia" w:ascii="宋体" w:hAnsi="宋体" w:cs="宋体"/>
          <w:kern w:val="0"/>
          <w:sz w:val="24"/>
        </w:rPr>
        <w:t>1.满足《中华人民共和国政府采购法》第二十二条规定</w:t>
      </w:r>
      <w:bookmarkEnd w:id="33"/>
      <w:r>
        <w:rPr>
          <w:rFonts w:hint="eastAsia" w:ascii="宋体" w:hAnsi="宋体" w:cs="宋体"/>
          <w:kern w:val="0"/>
          <w:sz w:val="24"/>
        </w:rPr>
        <w:t>，即：</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（2）具有良好的商业信誉和健全的财务会计制度；</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（3）具有履行合同所必需的设备和专业技术能力；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（5）参加政府采购活动前三年内，在经营活动中没有重大违法记录；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（6）法律、行政法规规定的其他条件。</w:t>
      </w:r>
    </w:p>
    <w:bookmarkEnd w:id="34"/>
    <w:bookmarkEnd w:id="35"/>
    <w:bookmarkEnd w:id="36"/>
    <w:p>
      <w:pPr>
        <w:tabs>
          <w:tab w:val="left" w:pos="7230"/>
        </w:tabs>
        <w:spacing w:line="360" w:lineRule="auto"/>
        <w:ind w:firstLine="480" w:firstLineChars="200"/>
        <w:rPr>
          <w:rFonts w:ascii="宋体" w:hAnsi="宋体" w:cs="宋体"/>
          <w:kern w:val="0"/>
          <w:sz w:val="24"/>
        </w:rPr>
      </w:pPr>
      <w:bookmarkStart w:id="38" w:name="_Toc44692077"/>
      <w:r>
        <w:rPr>
          <w:rFonts w:hint="eastAsia" w:ascii="宋体" w:hAnsi="宋体" w:cs="宋体"/>
          <w:kern w:val="0"/>
          <w:sz w:val="24"/>
        </w:rPr>
        <w:t>3.供应商人未被列入“信用中国”网站（www.creditchina.gov.cn）失信被执行人、重大税收违法失信主体</w:t>
      </w:r>
      <w:r>
        <w:rPr>
          <w:rFonts w:hint="eastAsia" w:ascii="宋体" w:hAnsi="宋体" w:cs="宋体"/>
          <w:sz w:val="24"/>
        </w:rPr>
        <w:t>、</w:t>
      </w:r>
      <w:r>
        <w:rPr>
          <w:rFonts w:hint="eastAsia" w:ascii="宋体" w:hAnsi="宋体" w:cs="宋体"/>
          <w:kern w:val="0"/>
          <w:sz w:val="24"/>
        </w:rPr>
        <w:t>政府采购严重违法失信行为记录名单和“中国政府采购网”（www.ccgp.gov.cn）政府采购严重违法失信行为记录名单（以投标截止当日查询结果为准）。</w:t>
      </w:r>
    </w:p>
    <w:bookmarkEnd w:id="38"/>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4.单位负责人为同一人或者存在直接控股、管理关系的不同供应商，不得参加本项目同一合同项下的政府采购活动。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5.为本采购项目提供整体设计、规范编制或者项目管理、监理、检测等服务的，不得再参加本项目的其他招标采购活动。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以上资格要求为本次项目供应商应具备的基本条件，参加协商的供应商必须满足资格要求中对应的所有条款，并按照相关规定递交资格证明文件。供应商资格要求以评标阶段的资格性审查为准。</w:t>
      </w:r>
    </w:p>
    <w:p>
      <w:pPr>
        <w:widowControl/>
        <w:spacing w:line="360" w:lineRule="auto"/>
        <w:ind w:firstLine="482" w:firstLineChars="200"/>
        <w:jc w:val="left"/>
        <w:outlineLvl w:val="2"/>
        <w:rPr>
          <w:rFonts w:ascii="宋体" w:hAnsi="宋体" w:cs="宋体"/>
          <w:b/>
          <w:kern w:val="0"/>
          <w:sz w:val="24"/>
          <w:szCs w:val="24"/>
        </w:rPr>
      </w:pPr>
      <w:bookmarkStart w:id="39" w:name="_Toc10443"/>
      <w:r>
        <w:rPr>
          <w:rFonts w:hint="eastAsia" w:ascii="宋体" w:hAnsi="宋体" w:cs="宋体"/>
          <w:b/>
          <w:kern w:val="0"/>
          <w:sz w:val="24"/>
          <w:szCs w:val="24"/>
        </w:rPr>
        <w:t>三、</w:t>
      </w:r>
      <w:bookmarkEnd w:id="37"/>
      <w:bookmarkEnd w:id="39"/>
      <w:r>
        <w:rPr>
          <w:rFonts w:hint="eastAsia" w:ascii="宋体" w:hAnsi="宋体" w:cs="宋体"/>
          <w:b/>
          <w:kern w:val="0"/>
          <w:sz w:val="24"/>
          <w:szCs w:val="24"/>
        </w:rPr>
        <w:t>报名时间</w:t>
      </w:r>
    </w:p>
    <w:p>
      <w:pPr>
        <w:tabs>
          <w:tab w:val="left" w:pos="7230"/>
        </w:tabs>
        <w:spacing w:line="360" w:lineRule="auto"/>
        <w:ind w:firstLine="480" w:firstLineChars="200"/>
        <w:rPr>
          <w:rFonts w:ascii="宋体" w:hAnsi="宋体" w:cs="宋体"/>
          <w:kern w:val="0"/>
          <w:sz w:val="24"/>
        </w:rPr>
      </w:pPr>
      <w:bookmarkStart w:id="40" w:name="_Toc46423207"/>
      <w:bookmarkStart w:id="41" w:name="_Toc46423594"/>
      <w:bookmarkStart w:id="42" w:name="_Toc46422978"/>
      <w:bookmarkStart w:id="43" w:name="_Toc46484578"/>
      <w:bookmarkStart w:id="44" w:name="_Toc46422886"/>
      <w:bookmarkStart w:id="45" w:name="_Toc11143"/>
      <w:bookmarkStart w:id="46" w:name="_Toc44692091"/>
      <w:r>
        <w:rPr>
          <w:rFonts w:hint="eastAsia" w:ascii="宋体" w:hAnsi="宋体" w:cs="宋体"/>
          <w:kern w:val="0"/>
          <w:sz w:val="24"/>
        </w:rPr>
        <w:t>1.时间：</w:t>
      </w:r>
      <w:r>
        <w:rPr>
          <w:rFonts w:hint="eastAsia" w:ascii="宋体" w:hAnsi="宋体" w:cs="宋体"/>
          <w:color w:val="FF0000"/>
          <w:kern w:val="0"/>
          <w:sz w:val="24"/>
        </w:rPr>
        <w:t xml:space="preserve">2023年 </w:t>
      </w:r>
      <w:r>
        <w:rPr>
          <w:rFonts w:hint="eastAsia" w:ascii="宋体" w:hAnsi="宋体" w:cs="宋体"/>
          <w:color w:val="FF0000"/>
          <w:kern w:val="0"/>
          <w:sz w:val="24"/>
          <w:lang w:val="en-US" w:eastAsia="zh-CN"/>
        </w:rPr>
        <w:t>12</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14</w:t>
      </w:r>
      <w:r>
        <w:rPr>
          <w:rFonts w:hint="eastAsia" w:ascii="宋体" w:hAnsi="宋体" w:cs="宋体"/>
          <w:color w:val="FF0000"/>
          <w:kern w:val="0"/>
          <w:sz w:val="24"/>
        </w:rPr>
        <w:t xml:space="preserve"> 日起至2023年 </w:t>
      </w:r>
      <w:r>
        <w:rPr>
          <w:rFonts w:hint="eastAsia" w:ascii="宋体" w:hAnsi="宋体" w:cs="宋体"/>
          <w:color w:val="FF0000"/>
          <w:kern w:val="0"/>
          <w:sz w:val="24"/>
          <w:lang w:val="en-US" w:eastAsia="zh-CN"/>
        </w:rPr>
        <w:t>12</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21</w:t>
      </w:r>
      <w:r>
        <w:rPr>
          <w:rFonts w:hint="eastAsia" w:ascii="宋体" w:hAnsi="宋体" w:cs="宋体"/>
          <w:color w:val="FF0000"/>
          <w:kern w:val="0"/>
          <w:sz w:val="24"/>
        </w:rPr>
        <w:t xml:space="preserve"> 日</w:t>
      </w:r>
      <w:r>
        <w:rPr>
          <w:rFonts w:hint="eastAsia" w:ascii="宋体" w:hAnsi="宋体" w:cs="宋体"/>
          <w:kern w:val="0"/>
          <w:sz w:val="24"/>
        </w:rPr>
        <w:t>，每天09:00至12:00，14:00至17:00（北京时间，法定节假日除外）。</w:t>
      </w:r>
      <w:bookmarkEnd w:id="40"/>
      <w:bookmarkEnd w:id="41"/>
      <w:bookmarkEnd w:id="42"/>
      <w:bookmarkEnd w:id="43"/>
      <w:bookmarkEnd w:id="44"/>
    </w:p>
    <w:p>
      <w:pPr>
        <w:tabs>
          <w:tab w:val="left" w:pos="7230"/>
        </w:tabs>
        <w:spacing w:line="360" w:lineRule="auto"/>
        <w:ind w:firstLine="480" w:firstLineChars="200"/>
        <w:rPr>
          <w:rFonts w:ascii="宋体" w:hAnsi="宋体" w:cs="宋体"/>
          <w:kern w:val="0"/>
          <w:sz w:val="24"/>
        </w:rPr>
      </w:pPr>
      <w:bookmarkStart w:id="47" w:name="_Toc46423208"/>
      <w:bookmarkStart w:id="48" w:name="_Toc46423595"/>
      <w:bookmarkStart w:id="49" w:name="_Toc46484579"/>
      <w:bookmarkStart w:id="50" w:name="_Toc46422887"/>
      <w:bookmarkStart w:id="51" w:name="_Toc46422979"/>
      <w:r>
        <w:rPr>
          <w:rFonts w:hint="eastAsia" w:ascii="宋体" w:hAnsi="宋体" w:cs="宋体"/>
          <w:kern w:val="0"/>
          <w:sz w:val="24"/>
        </w:rPr>
        <w:t>2.地点：</w:t>
      </w:r>
      <w:bookmarkEnd w:id="47"/>
      <w:bookmarkEnd w:id="48"/>
      <w:bookmarkEnd w:id="49"/>
      <w:bookmarkEnd w:id="50"/>
      <w:bookmarkEnd w:id="51"/>
      <w:r>
        <w:rPr>
          <w:rFonts w:hint="eastAsia" w:ascii="宋体" w:hAnsi="宋体" w:cs="宋体"/>
          <w:kern w:val="0"/>
          <w:sz w:val="24"/>
        </w:rPr>
        <w:t>黄石市中心医院行政楼819办公室。</w:t>
      </w:r>
      <w:bookmarkEnd w:id="45"/>
      <w:bookmarkEnd w:id="46"/>
      <w:bookmarkStart w:id="52" w:name="_Toc44692094"/>
    </w:p>
    <w:p>
      <w:pPr>
        <w:pStyle w:val="2"/>
        <w:spacing w:line="360" w:lineRule="auto"/>
        <w:ind w:firstLine="482" w:firstLineChars="200"/>
        <w:rPr>
          <w:rFonts w:ascii="宋体" w:hAnsi="宋体" w:cs="宋体"/>
          <w:b/>
          <w:bCs/>
          <w:sz w:val="24"/>
          <w:szCs w:val="24"/>
        </w:rPr>
      </w:pPr>
      <w:bookmarkStart w:id="53" w:name="_Toc22563"/>
      <w:bookmarkStart w:id="54" w:name="_Toc10375"/>
      <w:r>
        <w:rPr>
          <w:rFonts w:hint="eastAsia" w:ascii="宋体" w:hAnsi="宋体" w:cs="宋体"/>
          <w:b/>
          <w:bCs/>
          <w:sz w:val="24"/>
          <w:szCs w:val="24"/>
        </w:rPr>
        <w:t>五、开启</w:t>
      </w:r>
      <w:bookmarkEnd w:id="52"/>
      <w:bookmarkEnd w:id="53"/>
      <w:bookmarkEnd w:id="54"/>
    </w:p>
    <w:p>
      <w:pPr>
        <w:tabs>
          <w:tab w:val="left" w:pos="7230"/>
        </w:tabs>
        <w:spacing w:line="360" w:lineRule="auto"/>
        <w:ind w:firstLine="480" w:firstLineChars="200"/>
        <w:rPr>
          <w:rFonts w:ascii="宋体" w:hAnsi="宋体" w:cs="宋体"/>
          <w:kern w:val="0"/>
          <w:sz w:val="24"/>
        </w:rPr>
      </w:pPr>
      <w:bookmarkStart w:id="55" w:name="_Toc44692097"/>
      <w:r>
        <w:rPr>
          <w:rFonts w:hint="eastAsia" w:ascii="宋体" w:hAnsi="宋体" w:cs="宋体"/>
          <w:kern w:val="0"/>
          <w:sz w:val="24"/>
        </w:rPr>
        <w:t>另行通知</w:t>
      </w:r>
    </w:p>
    <w:p>
      <w:pPr>
        <w:pStyle w:val="2"/>
        <w:spacing w:line="360" w:lineRule="auto"/>
        <w:ind w:firstLine="482" w:firstLineChars="200"/>
        <w:rPr>
          <w:rFonts w:ascii="宋体" w:hAnsi="宋体" w:cs="宋体"/>
          <w:b/>
          <w:bCs/>
          <w:sz w:val="24"/>
          <w:szCs w:val="24"/>
        </w:rPr>
      </w:pPr>
      <w:bookmarkStart w:id="56" w:name="_Toc24147"/>
      <w:bookmarkStart w:id="57" w:name="_Toc16668"/>
      <w:r>
        <w:rPr>
          <w:rFonts w:hint="eastAsia" w:ascii="宋体" w:hAnsi="宋体" w:cs="宋体"/>
          <w:b/>
          <w:bCs/>
          <w:sz w:val="24"/>
          <w:szCs w:val="24"/>
        </w:rPr>
        <w:t>六、公告期限</w:t>
      </w:r>
      <w:bookmarkEnd w:id="55"/>
      <w:bookmarkEnd w:id="56"/>
      <w:bookmarkEnd w:id="57"/>
    </w:p>
    <w:p>
      <w:pPr>
        <w:tabs>
          <w:tab w:val="left" w:pos="7230"/>
        </w:tabs>
        <w:spacing w:line="360" w:lineRule="auto"/>
        <w:ind w:firstLine="480" w:firstLineChars="200"/>
        <w:rPr>
          <w:rFonts w:ascii="宋体" w:hAnsi="宋体" w:cs="宋体"/>
          <w:kern w:val="0"/>
          <w:sz w:val="24"/>
        </w:rPr>
      </w:pPr>
      <w:bookmarkStart w:id="58" w:name="_Toc44692098"/>
      <w:bookmarkStart w:id="59" w:name="_Toc44790167"/>
      <w:bookmarkStart w:id="60" w:name="_Toc44790048"/>
      <w:bookmarkStart w:id="61" w:name="_Toc46501154"/>
      <w:bookmarkStart w:id="62" w:name="_Toc44692099"/>
      <w:r>
        <w:rPr>
          <w:rFonts w:hint="eastAsia" w:ascii="宋体" w:hAnsi="宋体" w:cs="宋体"/>
          <w:kern w:val="0"/>
          <w:sz w:val="24"/>
        </w:rPr>
        <w:t>自本公告发布之日起3个工作日。</w:t>
      </w:r>
      <w:bookmarkEnd w:id="58"/>
      <w:bookmarkEnd w:id="59"/>
      <w:bookmarkEnd w:id="60"/>
      <w:bookmarkEnd w:id="61"/>
    </w:p>
    <w:p>
      <w:pPr>
        <w:pStyle w:val="2"/>
        <w:spacing w:line="360" w:lineRule="auto"/>
        <w:ind w:firstLine="482" w:firstLineChars="200"/>
        <w:rPr>
          <w:rFonts w:ascii="宋体" w:hAnsi="宋体" w:cs="宋体"/>
          <w:b/>
          <w:bCs/>
          <w:sz w:val="24"/>
          <w:szCs w:val="24"/>
        </w:rPr>
      </w:pPr>
      <w:bookmarkStart w:id="63" w:name="_Toc12905"/>
      <w:bookmarkStart w:id="64" w:name="_Toc10752"/>
      <w:r>
        <w:rPr>
          <w:rFonts w:hint="eastAsia" w:ascii="宋体" w:hAnsi="宋体" w:cs="宋体"/>
          <w:b/>
          <w:bCs/>
          <w:sz w:val="24"/>
          <w:szCs w:val="24"/>
        </w:rPr>
        <w:t>七、其他补充事宜</w:t>
      </w:r>
      <w:bookmarkEnd w:id="62"/>
      <w:bookmarkEnd w:id="63"/>
      <w:bookmarkEnd w:id="64"/>
    </w:p>
    <w:p>
      <w:pPr>
        <w:tabs>
          <w:tab w:val="left" w:pos="7230"/>
        </w:tabs>
        <w:spacing w:line="360" w:lineRule="auto"/>
        <w:ind w:firstLine="480" w:firstLineChars="200"/>
        <w:rPr>
          <w:rFonts w:ascii="宋体" w:hAnsi="宋体" w:cs="宋体"/>
          <w:kern w:val="0"/>
          <w:sz w:val="24"/>
        </w:rPr>
      </w:pPr>
      <w:bookmarkStart w:id="65" w:name="_Toc44692101"/>
      <w:r>
        <w:rPr>
          <w:rFonts w:hint="eastAsia" w:ascii="宋体" w:hAnsi="宋体" w:cs="宋体"/>
          <w:kern w:val="0"/>
          <w:sz w:val="24"/>
        </w:rPr>
        <w:t>响应文件提交方式：现场提交。请各授权代表预留足够的提交响应文件时间。</w:t>
      </w:r>
    </w:p>
    <w:p>
      <w:pPr>
        <w:pStyle w:val="2"/>
        <w:spacing w:line="360" w:lineRule="auto"/>
        <w:ind w:firstLine="482" w:firstLineChars="200"/>
        <w:rPr>
          <w:rFonts w:ascii="宋体" w:hAnsi="宋体" w:cs="宋体"/>
          <w:b/>
          <w:bCs/>
          <w:sz w:val="24"/>
          <w:szCs w:val="24"/>
        </w:rPr>
      </w:pPr>
      <w:bookmarkStart w:id="66" w:name="_Toc18456"/>
      <w:bookmarkStart w:id="67" w:name="_Toc8739"/>
      <w:r>
        <w:rPr>
          <w:rFonts w:hint="eastAsia" w:ascii="宋体" w:hAnsi="宋体" w:cs="宋体"/>
          <w:b/>
          <w:bCs/>
          <w:sz w:val="24"/>
          <w:szCs w:val="24"/>
        </w:rPr>
        <w:t>八、凡对本次采购提出询问，请按以下方式联系</w:t>
      </w:r>
      <w:bookmarkEnd w:id="65"/>
      <w:bookmarkEnd w:id="66"/>
      <w:bookmarkEnd w:id="67"/>
    </w:p>
    <w:p>
      <w:pPr>
        <w:tabs>
          <w:tab w:val="left" w:pos="7230"/>
        </w:tabs>
        <w:spacing w:line="360" w:lineRule="auto"/>
        <w:ind w:firstLine="480" w:firstLineChars="200"/>
        <w:rPr>
          <w:rFonts w:ascii="宋体" w:hAnsi="宋体" w:cs="宋体"/>
          <w:kern w:val="0"/>
          <w:sz w:val="24"/>
        </w:rPr>
      </w:pPr>
      <w:bookmarkStart w:id="68" w:name="_Toc46484591"/>
      <w:bookmarkStart w:id="69" w:name="_Toc46423220"/>
      <w:bookmarkStart w:id="70" w:name="_Toc46512950"/>
      <w:bookmarkStart w:id="71" w:name="_Toc46519588"/>
      <w:bookmarkStart w:id="72" w:name="_Toc46423607"/>
      <w:bookmarkStart w:id="73" w:name="_Toc46422991"/>
      <w:bookmarkStart w:id="74" w:name="_Toc46422899"/>
      <w:bookmarkStart w:id="75" w:name="_Toc44692113"/>
      <w:r>
        <w:rPr>
          <w:rFonts w:hint="eastAsia" w:ascii="宋体" w:hAnsi="宋体" w:cs="宋体"/>
          <w:kern w:val="0"/>
          <w:sz w:val="24"/>
        </w:rPr>
        <w:t>1.采购人信息</w:t>
      </w:r>
      <w:bookmarkEnd w:id="68"/>
      <w:bookmarkEnd w:id="69"/>
      <w:bookmarkEnd w:id="70"/>
      <w:bookmarkEnd w:id="71"/>
      <w:bookmarkEnd w:id="72"/>
      <w:bookmarkEnd w:id="73"/>
      <w:bookmarkEnd w:id="74"/>
    </w:p>
    <w:p>
      <w:pPr>
        <w:tabs>
          <w:tab w:val="left" w:pos="7230"/>
        </w:tabs>
        <w:spacing w:line="360" w:lineRule="auto"/>
        <w:ind w:firstLine="480" w:firstLineChars="200"/>
        <w:rPr>
          <w:rFonts w:ascii="宋体" w:hAnsi="宋体" w:cs="宋体"/>
          <w:kern w:val="0"/>
          <w:sz w:val="24"/>
        </w:rPr>
      </w:pPr>
      <w:bookmarkStart w:id="76" w:name="_Toc46519589"/>
      <w:bookmarkStart w:id="77" w:name="_Toc46512951"/>
      <w:bookmarkStart w:id="78" w:name="_Toc46484592"/>
      <w:bookmarkStart w:id="79" w:name="_Toc46423221"/>
      <w:bookmarkStart w:id="80" w:name="_Toc46423608"/>
      <w:bookmarkStart w:id="81" w:name="_Toc46422900"/>
      <w:bookmarkStart w:id="82" w:name="_Toc46422992"/>
      <w:bookmarkStart w:id="83" w:name="_Toc28469"/>
      <w:r>
        <w:rPr>
          <w:rFonts w:hint="eastAsia" w:ascii="宋体" w:hAnsi="宋体" w:cs="宋体"/>
          <w:kern w:val="0"/>
          <w:sz w:val="24"/>
        </w:rPr>
        <w:t>名称：</w:t>
      </w:r>
      <w:bookmarkEnd w:id="76"/>
      <w:bookmarkEnd w:id="77"/>
      <w:bookmarkEnd w:id="78"/>
      <w:bookmarkEnd w:id="79"/>
      <w:bookmarkEnd w:id="80"/>
      <w:bookmarkEnd w:id="81"/>
      <w:bookmarkEnd w:id="82"/>
      <w:r>
        <w:rPr>
          <w:rFonts w:hint="eastAsia" w:ascii="宋体" w:hAnsi="宋体" w:cs="宋体"/>
          <w:kern w:val="0"/>
          <w:sz w:val="24"/>
        </w:rPr>
        <w:t>黄石市中心医院</w:t>
      </w:r>
    </w:p>
    <w:p>
      <w:pPr>
        <w:tabs>
          <w:tab w:val="left" w:pos="7230"/>
        </w:tabs>
        <w:spacing w:line="360" w:lineRule="auto"/>
        <w:ind w:firstLine="480" w:firstLineChars="200"/>
        <w:rPr>
          <w:rFonts w:ascii="宋体" w:hAnsi="宋体" w:cs="宋体"/>
          <w:kern w:val="0"/>
          <w:sz w:val="24"/>
        </w:rPr>
      </w:pPr>
      <w:bookmarkStart w:id="84" w:name="_Toc46423222"/>
      <w:bookmarkStart w:id="85" w:name="_Toc46512952"/>
      <w:bookmarkStart w:id="86" w:name="_Toc46519590"/>
      <w:bookmarkStart w:id="87" w:name="_Toc46423609"/>
      <w:bookmarkStart w:id="88" w:name="_Toc46422993"/>
      <w:bookmarkStart w:id="89" w:name="_Toc46484593"/>
      <w:bookmarkStart w:id="90" w:name="_Toc46422901"/>
      <w:r>
        <w:rPr>
          <w:rFonts w:hint="eastAsia" w:ascii="宋体" w:hAnsi="宋体" w:cs="宋体"/>
          <w:kern w:val="0"/>
          <w:sz w:val="24"/>
        </w:rPr>
        <w:t>地址：</w:t>
      </w:r>
      <w:bookmarkEnd w:id="84"/>
      <w:bookmarkEnd w:id="85"/>
      <w:bookmarkEnd w:id="86"/>
      <w:bookmarkEnd w:id="87"/>
      <w:bookmarkEnd w:id="88"/>
      <w:bookmarkEnd w:id="89"/>
      <w:bookmarkEnd w:id="90"/>
      <w:r>
        <w:rPr>
          <w:rFonts w:hint="eastAsia" w:ascii="宋体" w:hAnsi="宋体" w:cs="宋体"/>
          <w:kern w:val="0"/>
          <w:sz w:val="24"/>
          <w:lang w:val="zh-CN"/>
        </w:rPr>
        <w:t>黄石市黄石港区天津路141号</w:t>
      </w:r>
    </w:p>
    <w:p>
      <w:pPr>
        <w:tabs>
          <w:tab w:val="left" w:pos="7230"/>
        </w:tabs>
        <w:spacing w:line="360" w:lineRule="auto"/>
        <w:ind w:firstLine="480" w:firstLineChars="200"/>
        <w:rPr>
          <w:rFonts w:cs="宋体"/>
          <w:szCs w:val="36"/>
        </w:rPr>
      </w:pPr>
      <w:bookmarkStart w:id="91" w:name="_Toc46422902"/>
      <w:bookmarkStart w:id="92" w:name="_Toc46519591"/>
      <w:bookmarkStart w:id="93" w:name="_Toc46423610"/>
      <w:bookmarkStart w:id="94" w:name="_Toc46484594"/>
      <w:bookmarkStart w:id="95" w:name="_Toc46423223"/>
      <w:bookmarkStart w:id="96" w:name="_Toc46422994"/>
      <w:bookmarkStart w:id="97" w:name="_Toc46512953"/>
      <w:r>
        <w:rPr>
          <w:rFonts w:hint="eastAsia" w:ascii="宋体" w:hAnsi="宋体" w:cs="宋体"/>
          <w:kern w:val="0"/>
          <w:sz w:val="24"/>
        </w:rPr>
        <w:t>联系方式：</w:t>
      </w:r>
      <w:bookmarkEnd w:id="91"/>
      <w:bookmarkEnd w:id="92"/>
      <w:bookmarkEnd w:id="93"/>
      <w:bookmarkEnd w:id="94"/>
      <w:bookmarkEnd w:id="95"/>
      <w:bookmarkEnd w:id="96"/>
      <w:bookmarkEnd w:id="97"/>
      <w:r>
        <w:rPr>
          <w:rFonts w:hint="eastAsia" w:ascii="宋体" w:hAnsi="宋体" w:cs="宋体"/>
          <w:kern w:val="0"/>
          <w:sz w:val="24"/>
        </w:rPr>
        <w:t>0714-6256679</w:t>
      </w:r>
      <w:bookmarkEnd w:id="75"/>
      <w:bookmarkEnd w:id="83"/>
      <w:r>
        <w:rPr>
          <w:rFonts w:hint="eastAsia" w:cs="宋体"/>
        </w:rPr>
        <w:br w:type="page"/>
      </w:r>
      <w:bookmarkStart w:id="98" w:name="_Toc44692116"/>
      <w:bookmarkStart w:id="99" w:name="_Toc3927"/>
      <w:r>
        <w:rPr>
          <w:rFonts w:hint="eastAsia" w:cs="宋体"/>
          <w:szCs w:val="36"/>
        </w:rPr>
        <w:t>第二章  谈判须知</w:t>
      </w:r>
      <w:bookmarkEnd w:id="18"/>
      <w:bookmarkEnd w:id="19"/>
      <w:bookmarkEnd w:id="20"/>
      <w:bookmarkEnd w:id="21"/>
      <w:bookmarkEnd w:id="22"/>
      <w:bookmarkEnd w:id="23"/>
      <w:bookmarkEnd w:id="98"/>
      <w:bookmarkEnd w:id="99"/>
    </w:p>
    <w:p>
      <w:pPr>
        <w:widowControl/>
        <w:adjustRightInd w:val="0"/>
        <w:snapToGrid w:val="0"/>
        <w:spacing w:before="312" w:beforeLines="100" w:line="360" w:lineRule="auto"/>
        <w:jc w:val="center"/>
        <w:outlineLvl w:val="2"/>
        <w:rPr>
          <w:rFonts w:ascii="宋体" w:hAnsi="宋体" w:cs="宋体"/>
          <w:b/>
          <w:kern w:val="0"/>
          <w:sz w:val="24"/>
        </w:rPr>
      </w:pPr>
      <w:bookmarkStart w:id="100" w:name="_Toc46423621"/>
      <w:bookmarkStart w:id="101" w:name="_Toc46484605"/>
      <w:bookmarkStart w:id="102" w:name="_Toc46423005"/>
      <w:bookmarkStart w:id="103" w:name="_Toc46423234"/>
      <w:bookmarkStart w:id="104" w:name="_Toc46512962"/>
      <w:bookmarkStart w:id="105" w:name="_Toc46422913"/>
      <w:bookmarkStart w:id="106" w:name="_Toc21545"/>
      <w:bookmarkStart w:id="107" w:name="_Hlk44757643"/>
      <w:r>
        <w:rPr>
          <w:rFonts w:hint="eastAsia" w:ascii="宋体" w:hAnsi="宋体" w:cs="宋体"/>
          <w:b/>
          <w:kern w:val="0"/>
          <w:sz w:val="24"/>
        </w:rPr>
        <w:t>谈判供应商须知前附表</w:t>
      </w:r>
      <w:bookmarkEnd w:id="100"/>
      <w:bookmarkEnd w:id="101"/>
      <w:bookmarkEnd w:id="102"/>
      <w:bookmarkEnd w:id="103"/>
      <w:bookmarkEnd w:id="104"/>
      <w:bookmarkEnd w:id="105"/>
      <w:bookmarkEnd w:id="106"/>
    </w:p>
    <w:p>
      <w:pPr>
        <w:autoSpaceDE w:val="0"/>
        <w:autoSpaceDN w:val="0"/>
        <w:adjustRightInd w:val="0"/>
        <w:spacing w:after="156" w:afterLines="50" w:line="360" w:lineRule="auto"/>
        <w:ind w:firstLine="480" w:firstLineChars="200"/>
        <w:rPr>
          <w:rFonts w:ascii="宋体" w:hAnsi="宋体" w:cs="宋体"/>
          <w:sz w:val="24"/>
          <w:lang w:val="zh-CN"/>
        </w:rPr>
      </w:pPr>
      <w:r>
        <w:rPr>
          <w:rFonts w:hint="eastAsia" w:ascii="宋体" w:hAnsi="宋体" w:cs="宋体"/>
          <w:sz w:val="24"/>
          <w:lang w:val="zh-CN"/>
        </w:rPr>
        <w:t>本表是对供应商须知的具体补充和修改，如有矛盾，应以本表为准。</w:t>
      </w:r>
    </w:p>
    <w:bookmarkEnd w:id="107"/>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3"/>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blHeader/>
          <w:jc w:val="center"/>
        </w:trPr>
        <w:tc>
          <w:tcPr>
            <w:tcW w:w="629" w:type="dxa"/>
            <w:shd w:val="clear" w:color="auto" w:fill="BEBEBE"/>
            <w:vAlign w:val="center"/>
          </w:tcPr>
          <w:p>
            <w:pPr>
              <w:autoSpaceDE w:val="0"/>
              <w:autoSpaceDN w:val="0"/>
              <w:spacing w:line="420" w:lineRule="exact"/>
              <w:contextualSpacing/>
              <w:jc w:val="center"/>
              <w:rPr>
                <w:rFonts w:ascii="宋体" w:hAnsi="宋体" w:cs="宋体"/>
                <w:b/>
                <w:sz w:val="24"/>
              </w:rPr>
            </w:pPr>
            <w:bookmarkStart w:id="108" w:name="_Hlk44757732"/>
            <w:bookmarkStart w:id="109" w:name="_Toc456291269"/>
            <w:bookmarkStart w:id="110" w:name="_Toc456291468"/>
            <w:bookmarkStart w:id="111" w:name="_Toc462487360"/>
            <w:bookmarkStart w:id="112" w:name="_Toc456291154"/>
            <w:bookmarkStart w:id="113" w:name="_Toc456291526"/>
            <w:bookmarkStart w:id="114" w:name="_Toc456291249"/>
            <w:bookmarkStart w:id="115" w:name="_Toc456291343"/>
            <w:r>
              <w:rPr>
                <w:rFonts w:hint="eastAsia" w:ascii="宋体" w:hAnsi="宋体" w:cs="宋体"/>
                <w:b/>
                <w:sz w:val="24"/>
              </w:rPr>
              <w:t>序号</w:t>
            </w:r>
          </w:p>
        </w:tc>
        <w:tc>
          <w:tcPr>
            <w:tcW w:w="2063"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lang w:val="zh-CN"/>
              </w:rPr>
              <w:t>条款名称</w:t>
            </w:r>
          </w:p>
        </w:tc>
        <w:tc>
          <w:tcPr>
            <w:tcW w:w="5580"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szCs w:val="24"/>
                <w:lang w:val="zh-C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spacing w:line="420" w:lineRule="exact"/>
              <w:contextualSpacing/>
              <w:jc w:val="center"/>
              <w:textAlignment w:val="baseline"/>
              <w:rPr>
                <w:rFonts w:ascii="宋体" w:hAnsi="宋体" w:cs="宋体"/>
                <w:sz w:val="24"/>
                <w:szCs w:val="24"/>
              </w:rPr>
            </w:pPr>
            <w:r>
              <w:rPr>
                <w:rFonts w:hint="eastAsia" w:ascii="宋体" w:hAnsi="宋体" w:cs="宋体"/>
                <w:sz w:val="24"/>
                <w:szCs w:val="24"/>
              </w:rPr>
              <w:t>1</w:t>
            </w:r>
          </w:p>
        </w:tc>
        <w:tc>
          <w:tcPr>
            <w:tcW w:w="2063" w:type="dxa"/>
            <w:vAlign w:val="center"/>
          </w:tcPr>
          <w:p>
            <w:pPr>
              <w:spacing w:line="420" w:lineRule="exact"/>
              <w:contextualSpacing/>
              <w:jc w:val="center"/>
              <w:textAlignment w:val="baseline"/>
              <w:rPr>
                <w:rFonts w:ascii="宋体" w:hAnsi="宋体" w:cs="宋体"/>
                <w:sz w:val="24"/>
                <w:szCs w:val="24"/>
                <w:lang w:val="zh-CN"/>
              </w:rPr>
            </w:pPr>
            <w:r>
              <w:rPr>
                <w:rFonts w:hint="eastAsia" w:ascii="宋体" w:hAnsi="宋体" w:cs="宋体"/>
                <w:sz w:val="24"/>
                <w:szCs w:val="24"/>
                <w:lang w:val="zh-CN"/>
              </w:rPr>
              <w:t>采购人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z w:val="24"/>
                <w:szCs w:val="24"/>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监督管理部门</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szCs w:val="24"/>
              </w:rPr>
              <w:t>黄石市中心医院</w:t>
            </w:r>
            <w:r>
              <w:rPr>
                <w:rFonts w:hint="eastAsia" w:ascii="宋体" w:hAnsi="宋体" w:cs="宋体"/>
                <w:sz w:val="24"/>
                <w:szCs w:val="24"/>
                <w:lang w:val="zh-CN"/>
              </w:rPr>
              <w:t>相关监督管理部门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项目名称</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rPr>
              <w:t>电视供应商遴选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供应商资格条件</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pacing w:val="6"/>
                <w:sz w:val="24"/>
              </w:rPr>
              <w:t>详见竞争性谈判文件第一章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5</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资金落实情况</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6</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投标货币</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7</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谈判保证金</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z w:val="24"/>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8</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谈判有效期</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pacing w:val="6"/>
                <w:sz w:val="24"/>
                <w:lang w:val="zh-CN"/>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联合体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不接受</w:t>
            </w:r>
          </w:p>
          <w:p>
            <w:pPr>
              <w:spacing w:line="420" w:lineRule="exact"/>
              <w:contextualSpacing/>
              <w:jc w:val="left"/>
              <w:rPr>
                <w:rFonts w:ascii="宋体" w:hAnsi="宋体" w:cs="宋体"/>
                <w:sz w:val="24"/>
                <w:szCs w:val="24"/>
              </w:rPr>
            </w:pPr>
            <w:r>
              <w:rPr>
                <w:rFonts w:hint="eastAsia" w:ascii="宋体" w:hAnsi="宋体" w:cs="宋体"/>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10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备选方案</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不允许</w:t>
            </w:r>
          </w:p>
          <w:p>
            <w:pPr>
              <w:spacing w:line="420" w:lineRule="exact"/>
              <w:contextualSpacing/>
              <w:jc w:val="left"/>
              <w:rPr>
                <w:rFonts w:ascii="宋体" w:hAnsi="宋体" w:cs="宋体"/>
                <w:sz w:val="24"/>
                <w:szCs w:val="24"/>
              </w:rPr>
            </w:pP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中标后分包</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☑不允许</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12</w:t>
            </w:r>
          </w:p>
        </w:tc>
        <w:tc>
          <w:tcPr>
            <w:tcW w:w="2063" w:type="dxa"/>
            <w:vAlign w:val="center"/>
          </w:tcPr>
          <w:p>
            <w:pPr>
              <w:autoSpaceDE w:val="0"/>
              <w:autoSpaceDN w:val="0"/>
              <w:spacing w:line="420" w:lineRule="exact"/>
              <w:jc w:val="center"/>
              <w:rPr>
                <w:rFonts w:ascii="宋体" w:hAnsi="宋体" w:cs="宋体"/>
                <w:sz w:val="24"/>
                <w:lang w:val="zh-CN"/>
              </w:rPr>
            </w:pPr>
            <w:r>
              <w:rPr>
                <w:rFonts w:hint="eastAsia" w:ascii="宋体" w:hAnsi="宋体" w:cs="宋体"/>
                <w:sz w:val="24"/>
                <w:lang w:val="zh-CN"/>
              </w:rPr>
              <w:t>踏勘现场</w:t>
            </w:r>
          </w:p>
        </w:tc>
        <w:tc>
          <w:tcPr>
            <w:tcW w:w="5580" w:type="dxa"/>
            <w:vAlign w:val="center"/>
          </w:tcPr>
          <w:p>
            <w:pPr>
              <w:autoSpaceDE w:val="0"/>
              <w:autoSpaceDN w:val="0"/>
              <w:spacing w:line="420" w:lineRule="exact"/>
              <w:jc w:val="left"/>
              <w:rPr>
                <w:rFonts w:ascii="宋体" w:hAnsi="宋体" w:cs="宋体"/>
                <w:sz w:val="24"/>
                <w:lang w:val="zh-CN"/>
              </w:rPr>
            </w:pPr>
            <w:r>
              <w:rPr>
                <w:rFonts w:hint="eastAsia" w:ascii="宋体" w:hAnsi="宋体" w:cs="宋体"/>
                <w:spacing w:val="6"/>
                <w:sz w:val="24"/>
                <w:lang w:val="zh-CN"/>
              </w:rPr>
              <w:t>☑</w:t>
            </w:r>
            <w:r>
              <w:rPr>
                <w:rFonts w:hint="eastAsia" w:ascii="宋体" w:hAnsi="宋体" w:cs="宋体"/>
                <w:sz w:val="24"/>
                <w:lang w:val="zh-CN"/>
              </w:rPr>
              <w:t>不组织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）时间：</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）地点：</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u w:val="single"/>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13</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信息公告媒体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highlight w:val="white"/>
              </w:rPr>
              <w:t>黄石市中心医院官网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谈判时间</w:t>
            </w:r>
          </w:p>
        </w:tc>
        <w:tc>
          <w:tcPr>
            <w:tcW w:w="5580" w:type="dxa"/>
            <w:vAlign w:val="center"/>
          </w:tcPr>
          <w:p>
            <w:pPr>
              <w:autoSpaceDE w:val="0"/>
              <w:autoSpaceDN w:val="0"/>
              <w:spacing w:line="420" w:lineRule="exact"/>
              <w:jc w:val="left"/>
              <w:rPr>
                <w:rFonts w:ascii="宋体" w:hAnsi="宋体" w:cs="宋体"/>
                <w:sz w:val="24"/>
                <w:szCs w:val="24"/>
              </w:rPr>
            </w:pPr>
            <w:r>
              <w:rPr>
                <w:rFonts w:hint="eastAsia" w:ascii="宋体" w:hAnsi="宋体" w:cs="宋体"/>
                <w:sz w:val="24"/>
                <w:szCs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谈判地点</w:t>
            </w:r>
          </w:p>
        </w:tc>
        <w:tc>
          <w:tcPr>
            <w:tcW w:w="5580" w:type="dxa"/>
            <w:vAlign w:val="center"/>
          </w:tcPr>
          <w:p>
            <w:pPr>
              <w:autoSpaceDE w:val="0"/>
              <w:autoSpaceDN w:val="0"/>
              <w:spacing w:line="420" w:lineRule="exact"/>
              <w:ind w:right="-82" w:rightChars="-39"/>
              <w:jc w:val="left"/>
              <w:rPr>
                <w:rFonts w:ascii="宋体" w:hAnsi="宋体" w:cs="宋体"/>
                <w:sz w:val="24"/>
                <w:szCs w:val="24"/>
              </w:rPr>
            </w:pPr>
            <w:r>
              <w:rPr>
                <w:rFonts w:hint="eastAsia" w:ascii="宋体" w:hAnsi="宋体" w:cs="宋体"/>
                <w:sz w:val="24"/>
                <w:szCs w:val="24"/>
              </w:rPr>
              <w:t>黄石市中心医院行政楼814会议室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6</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响应文件份数</w:t>
            </w:r>
          </w:p>
        </w:tc>
        <w:tc>
          <w:tcPr>
            <w:tcW w:w="5580" w:type="dxa"/>
            <w:vAlign w:val="center"/>
          </w:tcPr>
          <w:p>
            <w:pPr>
              <w:autoSpaceDE w:val="0"/>
              <w:autoSpaceDN w:val="0"/>
              <w:spacing w:line="420" w:lineRule="exact"/>
              <w:contextualSpacing/>
              <w:jc w:val="left"/>
              <w:rPr>
                <w:rFonts w:ascii="宋体" w:hAnsi="宋体" w:cs="宋体"/>
                <w:b/>
                <w:bCs/>
                <w:color w:val="0000FF"/>
                <w:sz w:val="24"/>
                <w:szCs w:val="24"/>
              </w:rPr>
            </w:pPr>
            <w:r>
              <w:rPr>
                <w:rFonts w:hint="eastAsia" w:ascii="宋体" w:hAnsi="宋体" w:cs="宋体"/>
                <w:sz w:val="24"/>
                <w:szCs w:val="24"/>
              </w:rPr>
              <w:t>响应文件纸质版：</w:t>
            </w:r>
            <w:r>
              <w:rPr>
                <w:rFonts w:hint="eastAsia" w:ascii="宋体" w:hAnsi="宋体" w:cs="宋体"/>
                <w:b/>
                <w:bCs/>
                <w:color w:val="0000FF"/>
                <w:sz w:val="24"/>
                <w:szCs w:val="24"/>
              </w:rPr>
              <w:t>正本壹份，副本叁份，胶装成册</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响应文件电子版内容：与正本保持一致</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响应文件电子版格式：签字盖章齐全的PDF格式</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响应文件电子版份数：壹份</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响应文件电子版形式：U盘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7</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谈判响应文件签字</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及盖章要求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用不褪色的材料书写或打印，谈判响应函及对谈判响应文件的澄清、说明和补正应由供应商的法定代表人或其授权的代理人签字或盖单位章。由供应商的法定代表人签字的，应附法定代表人身份证明，由代理人签字的，应附授权委托书、身份证明。授权委托书应符合“谈判响应文件格式”的要求。谈判响应文件应尽量避免涂改、行间插字或删除。如果出现上述情况，改动之处应由供应商的法定代表人或其授权的代理人签字或盖单位章。</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谈判响应文件封面应注明项目名称、项目编号、谈判内容、供应商名称（应填写全称，同时加盖公司公章）、日期。谈判响应文件字迹潦草或表达不清，后果自负。</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谈判响应文件应密封包装，并在封套的封口处加盖供应商单位章或由供应商的法定代表人或其授权的代理人签字。否则其将被否决。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谈判报价的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小组认为供应商的报价明显低于其他通过符合性审查供应商的报价，有可能影响产品质量或者不能诚信履约的，应当要求其在评审现场合理的时间内提供书面的说明，必要时提交相关证明材料；供应商不能证明其报价合理性的，谈判小组应当视其为无效。</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前款所说的合理时间指的是谈判小组向供应商提出书面要求后30分钟内。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供应商不得存在的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其他情形</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kern w:val="0"/>
                <w:sz w:val="24"/>
              </w:rPr>
              <w:t>单位负责人为同一人或者存在直接控股、管理关系的不同供应商，不得参加本项目同一合同项下的采购活动</w:t>
            </w:r>
            <w:r>
              <w:rPr>
                <w:rFonts w:hint="eastAsia" w:ascii="宋体" w:hAnsi="宋体" w:cs="宋体"/>
                <w:sz w:val="24"/>
                <w:szCs w:val="24"/>
              </w:rPr>
              <w:t>。</w:t>
            </w:r>
          </w:p>
          <w:p>
            <w:pPr>
              <w:autoSpaceDE w:val="0"/>
              <w:autoSpaceDN w:val="0"/>
              <w:spacing w:line="420" w:lineRule="exact"/>
              <w:ind w:firstLine="504" w:firstLineChars="200"/>
              <w:contextualSpacing/>
              <w:jc w:val="left"/>
              <w:rPr>
                <w:rFonts w:ascii="宋体" w:hAnsi="宋体" w:cs="宋体"/>
                <w:sz w:val="24"/>
                <w:szCs w:val="24"/>
              </w:rPr>
            </w:pPr>
            <w:r>
              <w:rPr>
                <w:rFonts w:hint="eastAsia" w:ascii="宋体" w:hAnsi="宋体" w:cs="宋体"/>
                <w:spacing w:val="6"/>
                <w:sz w:val="24"/>
                <w:lang w:val="zh-CN"/>
              </w:rPr>
              <w:t>为本采购项目提供整体设计、规范编制或者项目管理、监理、检测等服务的，不得再参加本项目的其他招标采购活动。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谈判小组的组建</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采购代理机构依法组建谈判小组，共</w:t>
            </w:r>
            <w:r>
              <w:rPr>
                <w:rFonts w:hint="eastAsia" w:ascii="宋体" w:hAnsi="宋体" w:cs="宋体"/>
                <w:sz w:val="24"/>
                <w:u w:val="single"/>
              </w:rPr>
              <w:t xml:space="preserve"> 3 </w:t>
            </w:r>
            <w:r>
              <w:rPr>
                <w:rFonts w:hint="eastAsia" w:ascii="宋体" w:hAnsi="宋体" w:cs="宋体"/>
                <w:sz w:val="24"/>
              </w:rPr>
              <w:t>人组成，其中采购人代表</w:t>
            </w:r>
            <w:r>
              <w:rPr>
                <w:rFonts w:hint="eastAsia" w:ascii="宋体" w:hAnsi="宋体" w:cs="宋体"/>
                <w:sz w:val="24"/>
                <w:u w:val="single"/>
              </w:rPr>
              <w:t xml:space="preserve"> 1 </w:t>
            </w:r>
            <w:r>
              <w:rPr>
                <w:rFonts w:hint="eastAsia" w:ascii="宋体" w:hAnsi="宋体" w:cs="宋体"/>
                <w:sz w:val="24"/>
              </w:rPr>
              <w:t>人和专家评委</w:t>
            </w:r>
            <w:r>
              <w:rPr>
                <w:rFonts w:hint="eastAsia" w:ascii="宋体" w:hAnsi="宋体" w:cs="宋体"/>
                <w:sz w:val="24"/>
                <w:u w:val="single"/>
              </w:rPr>
              <w:t xml:space="preserve"> 2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评标方法</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2</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推荐</w:t>
            </w:r>
            <w:r>
              <w:rPr>
                <w:rFonts w:hint="eastAsia" w:ascii="宋体" w:hAnsi="宋体" w:cs="宋体"/>
                <w:spacing w:val="6"/>
                <w:sz w:val="24"/>
              </w:rPr>
              <w:t>成交</w:t>
            </w:r>
            <w:r>
              <w:rPr>
                <w:rFonts w:hint="eastAsia" w:ascii="宋体" w:hAnsi="宋体" w:cs="宋体"/>
                <w:spacing w:val="6"/>
                <w:sz w:val="24"/>
                <w:lang w:val="zh-CN"/>
              </w:rPr>
              <w:t>候选人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rPr>
              <w:t>成交</w:t>
            </w:r>
            <w:r>
              <w:rPr>
                <w:rFonts w:hint="eastAsia" w:ascii="宋体" w:hAnsi="宋体" w:cs="宋体"/>
                <w:spacing w:val="6"/>
                <w:sz w:val="24"/>
                <w:lang w:val="zh-CN"/>
              </w:rPr>
              <w:t>候选人数量</w:t>
            </w:r>
            <w:r>
              <w:rPr>
                <w:rFonts w:hint="eastAsia" w:ascii="宋体" w:hAnsi="宋体" w:cs="宋体"/>
                <w:spacing w:val="6"/>
                <w:sz w:val="24"/>
                <w:u w:val="single"/>
              </w:rPr>
              <w:t xml:space="preserve"> 3 </w:t>
            </w:r>
            <w:r>
              <w:rPr>
                <w:rFonts w:hint="eastAsia" w:ascii="宋体" w:hAnsi="宋体" w:cs="宋体"/>
                <w:spacing w:val="6"/>
                <w:sz w:val="24"/>
                <w:lang w:val="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是否授权</w:t>
            </w:r>
          </w:p>
          <w:p>
            <w:pPr>
              <w:autoSpaceDE w:val="0"/>
              <w:autoSpaceDN w:val="0"/>
              <w:spacing w:line="420" w:lineRule="exact"/>
              <w:jc w:val="center"/>
              <w:rPr>
                <w:rFonts w:ascii="宋体" w:hAnsi="宋体" w:cs="宋体"/>
                <w:spacing w:val="6"/>
                <w:sz w:val="24"/>
              </w:rPr>
            </w:pPr>
            <w:r>
              <w:rPr>
                <w:rFonts w:hint="eastAsia" w:ascii="宋体" w:hAnsi="宋体" w:cs="宋体"/>
                <w:spacing w:val="6"/>
                <w:sz w:val="24"/>
              </w:rPr>
              <w:t>评标委员会</w:t>
            </w:r>
          </w:p>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rPr>
              <w:t>确定成交供应商</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是</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否，由采购人确定成交供应商。采购人自收到评标报告之日起5个工作日内，在评标报告确定的成交候选人名单中按顺序确定成交供应商。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4</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成交结果公告期限</w:t>
            </w:r>
          </w:p>
        </w:tc>
        <w:tc>
          <w:tcPr>
            <w:tcW w:w="5580" w:type="dxa"/>
            <w:vAlign w:val="center"/>
          </w:tcPr>
          <w:p>
            <w:pPr>
              <w:autoSpaceDE w:val="0"/>
              <w:autoSpaceDN w:val="0"/>
              <w:spacing w:line="420" w:lineRule="exact"/>
              <w:contextualSpacing/>
              <w:jc w:val="left"/>
              <w:rPr>
                <w:rFonts w:ascii="宋体" w:hAnsi="宋体" w:cs="宋体"/>
                <w:sz w:val="24"/>
                <w:szCs w:val="24"/>
                <w:lang w:val="zh-CN"/>
              </w:rPr>
            </w:pPr>
            <w:r>
              <w:rPr>
                <w:rFonts w:hint="eastAsia" w:ascii="宋体" w:hAnsi="宋体" w:cs="宋体"/>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jc w:val="center"/>
        </w:trPr>
        <w:tc>
          <w:tcPr>
            <w:tcW w:w="629" w:type="dxa"/>
            <w:vAlign w:val="center"/>
          </w:tcPr>
          <w:p>
            <w:pPr>
              <w:autoSpaceDE w:val="0"/>
              <w:autoSpaceDN w:val="0"/>
              <w:spacing w:line="420" w:lineRule="exact"/>
              <w:jc w:val="center"/>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成交通知书领取</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sz w:val="24"/>
                <w:szCs w:val="24"/>
              </w:rPr>
              <w:t>成交结果公告发布后，成交供应商即可前往采购代理机构处领取《成交通知书》。</w:t>
            </w:r>
          </w:p>
        </w:tc>
      </w:tr>
      <w:bookmarkEnd w:id="108"/>
    </w:tbl>
    <w:p>
      <w:pPr>
        <w:widowControl/>
        <w:adjustRightInd w:val="0"/>
        <w:snapToGrid w:val="0"/>
        <w:spacing w:before="312" w:beforeLines="100" w:line="360" w:lineRule="auto"/>
        <w:outlineLvl w:val="2"/>
        <w:rPr>
          <w:rFonts w:ascii="宋体" w:hAnsi="宋体" w:cs="宋体"/>
          <w:b/>
          <w:kern w:val="0"/>
          <w:sz w:val="24"/>
        </w:rPr>
      </w:pPr>
      <w:r>
        <w:rPr>
          <w:rFonts w:hint="eastAsia" w:ascii="宋体" w:hAnsi="宋体" w:cs="宋体"/>
        </w:rPr>
        <w:br w:type="page"/>
      </w:r>
      <w:bookmarkStart w:id="116" w:name="_Hlk44776070"/>
      <w:bookmarkStart w:id="117" w:name="_Toc11392"/>
      <w:bookmarkStart w:id="118" w:name="_Toc44692118"/>
      <w:r>
        <w:rPr>
          <w:rFonts w:hint="eastAsia" w:ascii="宋体" w:hAnsi="宋体" w:cs="宋体"/>
          <w:b/>
          <w:kern w:val="0"/>
          <w:sz w:val="24"/>
        </w:rPr>
        <w:t>谈判供应商须知正文</w:t>
      </w:r>
    </w:p>
    <w:bookmarkEnd w:id="109"/>
    <w:bookmarkEnd w:id="110"/>
    <w:bookmarkEnd w:id="111"/>
    <w:bookmarkEnd w:id="112"/>
    <w:bookmarkEnd w:id="113"/>
    <w:bookmarkEnd w:id="114"/>
    <w:bookmarkEnd w:id="115"/>
    <w:bookmarkEnd w:id="116"/>
    <w:bookmarkEnd w:id="117"/>
    <w:p>
      <w:pPr>
        <w:widowControl/>
        <w:spacing w:line="360" w:lineRule="auto"/>
        <w:ind w:firstLine="482" w:firstLineChars="200"/>
        <w:jc w:val="left"/>
        <w:outlineLvl w:val="2"/>
        <w:rPr>
          <w:rFonts w:ascii="宋体" w:hAnsi="宋体" w:cs="宋体"/>
          <w:b/>
          <w:kern w:val="0"/>
          <w:sz w:val="24"/>
        </w:rPr>
      </w:pPr>
      <w:bookmarkStart w:id="119" w:name="_Toc22342"/>
      <w:bookmarkStart w:id="120" w:name="_Toc44855424"/>
      <w:bookmarkStart w:id="121" w:name="_Toc46744893"/>
      <w:bookmarkStart w:id="122" w:name="_Toc46764847"/>
      <w:r>
        <w:rPr>
          <w:rFonts w:hint="eastAsia" w:ascii="宋体" w:hAnsi="宋体" w:cs="宋体"/>
          <w:b/>
          <w:kern w:val="0"/>
          <w:sz w:val="24"/>
        </w:rPr>
        <w:t>（一）总则</w:t>
      </w:r>
      <w:bookmarkEnd w:id="118"/>
      <w:bookmarkEnd w:id="119"/>
      <w:bookmarkEnd w:id="120"/>
      <w:bookmarkEnd w:id="121"/>
      <w:bookmarkEnd w:id="122"/>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1.适用范围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2.定义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10"/>
        <w:spacing w:line="360" w:lineRule="auto"/>
        <w:ind w:firstLine="480" w:firstLineChars="200"/>
        <w:contextualSpacing/>
        <w:rPr>
          <w:rFonts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4.谈判费用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123" w:name="_Toc456291270"/>
      <w:bookmarkStart w:id="124" w:name="_Toc456291527"/>
      <w:bookmarkStart w:id="125" w:name="_Toc46744894"/>
      <w:bookmarkStart w:id="126" w:name="_Toc456291155"/>
      <w:bookmarkStart w:id="127" w:name="_Toc46764848"/>
      <w:bookmarkStart w:id="128" w:name="_Toc770"/>
      <w:bookmarkStart w:id="129" w:name="_Toc462487361"/>
      <w:bookmarkStart w:id="130" w:name="_Toc44855425"/>
      <w:bookmarkStart w:id="131" w:name="_Toc456291250"/>
      <w:bookmarkStart w:id="132" w:name="_Toc456291469"/>
      <w:bookmarkStart w:id="133" w:name="_Toc44692119"/>
      <w:bookmarkStart w:id="134" w:name="_Toc456291344"/>
      <w:r>
        <w:rPr>
          <w:rFonts w:hint="eastAsia" w:ascii="宋体" w:hAnsi="宋体" w:cs="宋体"/>
          <w:b/>
          <w:kern w:val="0"/>
          <w:sz w:val="24"/>
        </w:rPr>
        <w:t>（二）竞争性谈判响应文件的编制</w:t>
      </w:r>
      <w:bookmarkEnd w:id="123"/>
      <w:bookmarkEnd w:id="124"/>
      <w:bookmarkEnd w:id="125"/>
      <w:bookmarkEnd w:id="126"/>
      <w:bookmarkEnd w:id="127"/>
      <w:bookmarkEnd w:id="128"/>
      <w:bookmarkEnd w:id="129"/>
      <w:bookmarkEnd w:id="130"/>
      <w:bookmarkEnd w:id="131"/>
      <w:bookmarkEnd w:id="132"/>
      <w:bookmarkEnd w:id="133"/>
      <w:bookmarkEnd w:id="134"/>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135" w:name="_Toc456291156"/>
      <w:bookmarkStart w:id="136" w:name="_Toc44855426"/>
      <w:bookmarkStart w:id="137" w:name="_Toc46744895"/>
      <w:bookmarkStart w:id="138" w:name="_Toc456291251"/>
      <w:bookmarkStart w:id="139" w:name="_Toc25940"/>
      <w:bookmarkStart w:id="140" w:name="_Toc462487362"/>
      <w:bookmarkStart w:id="141" w:name="_Toc456291345"/>
      <w:bookmarkStart w:id="142" w:name="_Toc46764849"/>
      <w:bookmarkStart w:id="143" w:name="_Toc456291470"/>
      <w:bookmarkStart w:id="144" w:name="_Toc456291528"/>
      <w:bookmarkStart w:id="145" w:name="_Toc44692120"/>
      <w:bookmarkStart w:id="146" w:name="_Toc456291271"/>
      <w:r>
        <w:rPr>
          <w:rFonts w:hint="eastAsia" w:ascii="宋体" w:hAnsi="宋体" w:cs="宋体"/>
          <w:b/>
          <w:kern w:val="0"/>
          <w:sz w:val="24"/>
        </w:rPr>
        <w:t>（三）竞争性谈判报价要求</w:t>
      </w:r>
      <w:bookmarkEnd w:id="135"/>
      <w:bookmarkEnd w:id="136"/>
      <w:bookmarkEnd w:id="137"/>
      <w:bookmarkEnd w:id="138"/>
      <w:bookmarkEnd w:id="139"/>
      <w:bookmarkEnd w:id="140"/>
      <w:bookmarkEnd w:id="141"/>
      <w:bookmarkEnd w:id="142"/>
      <w:bookmarkEnd w:id="143"/>
      <w:bookmarkEnd w:id="144"/>
      <w:bookmarkEnd w:id="145"/>
      <w:bookmarkEnd w:id="146"/>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5"/>
        <w:spacing w:line="360" w:lineRule="auto"/>
        <w:ind w:firstLine="480"/>
        <w:rPr>
          <w:rFonts w:ascii="宋体" w:hAnsi="宋体" w:cs="宋体"/>
          <w:color w:val="000000"/>
          <w:sz w:val="24"/>
          <w:szCs w:val="24"/>
          <w:highlight w:val="white"/>
        </w:rPr>
      </w:pPr>
      <w:bookmarkStart w:id="147" w:name="_Toc456291272"/>
      <w:bookmarkStart w:id="148" w:name="_Toc462487363"/>
      <w:bookmarkStart w:id="149" w:name="_Toc456291471"/>
      <w:bookmarkStart w:id="150" w:name="_Toc456291529"/>
      <w:bookmarkStart w:id="151" w:name="_Toc456291346"/>
      <w:bookmarkStart w:id="152" w:name="_Toc456291252"/>
      <w:bookmarkStart w:id="153" w:name="_Toc456291157"/>
      <w:r>
        <w:rPr>
          <w:rFonts w:hint="eastAsia" w:ascii="宋体" w:hAnsi="宋体" w:cs="宋体"/>
          <w:color w:val="000000"/>
          <w:sz w:val="24"/>
          <w:szCs w:val="24"/>
          <w:highlight w:val="white"/>
        </w:rPr>
        <w:t>（1）谈判供应商所提供的服务均以人民币报价。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154" w:name="_Toc44855427"/>
      <w:bookmarkStart w:id="155" w:name="_Toc46764850"/>
      <w:bookmarkStart w:id="156" w:name="_Toc4289"/>
      <w:bookmarkStart w:id="157" w:name="_Toc46744896"/>
      <w:bookmarkStart w:id="158" w:name="_Toc44692121"/>
      <w:r>
        <w:rPr>
          <w:rFonts w:hint="eastAsia" w:ascii="宋体" w:hAnsi="宋体" w:cs="宋体"/>
          <w:b/>
          <w:kern w:val="0"/>
          <w:sz w:val="24"/>
        </w:rPr>
        <w:t>（四）竞争性谈判响应文件的份数、封装和递交</w:t>
      </w:r>
      <w:bookmarkEnd w:id="147"/>
      <w:bookmarkEnd w:id="148"/>
      <w:bookmarkEnd w:id="149"/>
      <w:bookmarkEnd w:id="150"/>
      <w:bookmarkEnd w:id="151"/>
      <w:bookmarkEnd w:id="152"/>
      <w:bookmarkEnd w:id="153"/>
      <w:bookmarkEnd w:id="154"/>
      <w:bookmarkEnd w:id="155"/>
      <w:bookmarkEnd w:id="156"/>
      <w:bookmarkEnd w:id="157"/>
      <w:bookmarkEnd w:id="158"/>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159" w:name="_Toc46764851"/>
      <w:bookmarkStart w:id="160" w:name="_Toc20094"/>
      <w:bookmarkStart w:id="161" w:name="_Toc462487364"/>
      <w:bookmarkStart w:id="162" w:name="_Toc456291273"/>
      <w:bookmarkStart w:id="163" w:name="_Toc44692122"/>
      <w:bookmarkStart w:id="164" w:name="_Toc456291253"/>
      <w:bookmarkStart w:id="165" w:name="_Toc456291347"/>
      <w:bookmarkStart w:id="166" w:name="_Toc44855428"/>
      <w:bookmarkStart w:id="167" w:name="_Toc46744897"/>
      <w:bookmarkStart w:id="168" w:name="_Toc456291530"/>
      <w:bookmarkStart w:id="169" w:name="_Toc456291472"/>
      <w:bookmarkStart w:id="170" w:name="_Toc456291158"/>
      <w:r>
        <w:rPr>
          <w:rFonts w:hint="eastAsia" w:ascii="宋体" w:hAnsi="宋体" w:cs="宋体"/>
          <w:b/>
          <w:kern w:val="0"/>
          <w:sz w:val="24"/>
        </w:rPr>
        <w:t>（五）</w:t>
      </w:r>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b/>
          <w:kern w:val="0"/>
          <w:sz w:val="24"/>
        </w:rPr>
        <w:t>谈判程序及步骤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5"/>
        <w:spacing w:line="360" w:lineRule="auto"/>
        <w:ind w:firstLine="456"/>
        <w:rPr>
          <w:rFonts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5"/>
        <w:spacing w:line="360" w:lineRule="auto"/>
        <w:ind w:firstLine="480"/>
        <w:rPr>
          <w:rFonts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171" w:name="_Toc28588"/>
      <w:bookmarkStart w:id="172" w:name="_Toc46764852"/>
      <w:bookmarkStart w:id="173" w:name="_Toc456291254"/>
      <w:bookmarkStart w:id="174" w:name="_Toc46744898"/>
      <w:bookmarkStart w:id="175" w:name="_Toc44855429"/>
      <w:bookmarkStart w:id="176" w:name="_Toc456291531"/>
      <w:bookmarkStart w:id="177" w:name="_Toc456291274"/>
      <w:bookmarkStart w:id="178" w:name="_Toc462487365"/>
      <w:bookmarkStart w:id="179" w:name="_Toc456291159"/>
      <w:bookmarkStart w:id="180" w:name="_Toc456291473"/>
      <w:bookmarkStart w:id="181" w:name="_Toc456291348"/>
      <w:bookmarkStart w:id="182" w:name="_Toc44692123"/>
      <w:r>
        <w:rPr>
          <w:rFonts w:hint="eastAsia" w:ascii="宋体" w:hAnsi="宋体" w:cs="宋体"/>
          <w:b/>
          <w:kern w:val="0"/>
          <w:sz w:val="24"/>
        </w:rPr>
        <w:t>（六）确定成交供应商办法和原则</w:t>
      </w:r>
      <w:bookmarkEnd w:id="171"/>
      <w:bookmarkEnd w:id="172"/>
      <w:bookmarkEnd w:id="173"/>
      <w:bookmarkEnd w:id="174"/>
      <w:bookmarkEnd w:id="175"/>
      <w:bookmarkEnd w:id="176"/>
      <w:bookmarkEnd w:id="177"/>
      <w:bookmarkEnd w:id="178"/>
      <w:bookmarkEnd w:id="179"/>
      <w:bookmarkEnd w:id="180"/>
      <w:bookmarkEnd w:id="181"/>
      <w:bookmarkEnd w:id="182"/>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183" w:name="_Toc46764853"/>
      <w:bookmarkStart w:id="184" w:name="_Toc44692124"/>
      <w:bookmarkStart w:id="185" w:name="_Toc44855430"/>
      <w:bookmarkStart w:id="186" w:name="_Toc46744899"/>
      <w:bookmarkStart w:id="187" w:name="_Toc28067"/>
      <w:r>
        <w:rPr>
          <w:rFonts w:hint="eastAsia" w:ascii="宋体" w:hAnsi="宋体" w:cs="宋体"/>
          <w:b/>
          <w:kern w:val="0"/>
          <w:sz w:val="24"/>
        </w:rPr>
        <w:t>（七）授予合同</w:t>
      </w:r>
      <w:bookmarkEnd w:id="183"/>
      <w:bookmarkEnd w:id="184"/>
      <w:bookmarkEnd w:id="185"/>
      <w:bookmarkEnd w:id="186"/>
      <w:bookmarkEnd w:id="187"/>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188" w:name="_Toc456291533"/>
      <w:bookmarkStart w:id="189" w:name="_Toc46744900"/>
      <w:bookmarkStart w:id="190" w:name="_Toc456291161"/>
      <w:bookmarkStart w:id="191" w:name="_Toc44692125"/>
      <w:bookmarkStart w:id="192" w:name="_Toc462487367"/>
      <w:bookmarkStart w:id="193" w:name="_Toc44855431"/>
      <w:bookmarkStart w:id="194" w:name="_Toc456291475"/>
      <w:bookmarkStart w:id="195" w:name="_Toc15655"/>
      <w:bookmarkStart w:id="196" w:name="_Toc456291350"/>
      <w:bookmarkStart w:id="197" w:name="_Toc46764854"/>
      <w:bookmarkStart w:id="198" w:name="_Toc456291256"/>
      <w:bookmarkStart w:id="199" w:name="_Toc456291276"/>
      <w:r>
        <w:rPr>
          <w:rFonts w:hint="eastAsia" w:ascii="宋体" w:hAnsi="宋体" w:cs="宋体"/>
          <w:b/>
          <w:kern w:val="0"/>
          <w:sz w:val="24"/>
        </w:rPr>
        <w:t>（八）公告、质疑</w:t>
      </w:r>
      <w:bookmarkEnd w:id="188"/>
      <w:bookmarkEnd w:id="189"/>
      <w:bookmarkEnd w:id="190"/>
      <w:bookmarkEnd w:id="191"/>
      <w:bookmarkEnd w:id="192"/>
      <w:bookmarkEnd w:id="193"/>
      <w:bookmarkEnd w:id="194"/>
      <w:bookmarkEnd w:id="195"/>
      <w:bookmarkEnd w:id="196"/>
      <w:bookmarkEnd w:id="197"/>
      <w:bookmarkEnd w:id="198"/>
      <w:bookmarkEnd w:id="199"/>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5"/>
        <w:spacing w:line="360" w:lineRule="auto"/>
        <w:ind w:firstLine="480"/>
        <w:rPr>
          <w:rFonts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5"/>
        <w:spacing w:line="360" w:lineRule="auto"/>
        <w:ind w:firstLine="436"/>
        <w:rPr>
          <w:rFonts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200" w:name="_Toc456291257"/>
      <w:bookmarkStart w:id="201" w:name="_Toc456291277"/>
      <w:bookmarkStart w:id="202" w:name="_Toc456291476"/>
      <w:bookmarkStart w:id="203" w:name="_Toc46744901"/>
      <w:bookmarkStart w:id="204" w:name="_Toc456291351"/>
      <w:bookmarkStart w:id="205" w:name="_Toc456291534"/>
      <w:bookmarkStart w:id="206" w:name="_Toc44855432"/>
      <w:bookmarkStart w:id="207" w:name="_Toc456291162"/>
      <w:bookmarkStart w:id="208" w:name="_Toc462487368"/>
      <w:bookmarkStart w:id="209" w:name="_Toc26773"/>
      <w:bookmarkStart w:id="210" w:name="_Toc44692126"/>
      <w:bookmarkStart w:id="211" w:name="_Toc46764855"/>
      <w:r>
        <w:rPr>
          <w:rFonts w:hint="eastAsia" w:ascii="宋体" w:hAnsi="宋体" w:cs="宋体"/>
          <w:b/>
          <w:kern w:val="0"/>
          <w:sz w:val="24"/>
        </w:rPr>
        <w:t>（九）项目验收</w:t>
      </w:r>
      <w:bookmarkEnd w:id="200"/>
      <w:bookmarkEnd w:id="201"/>
      <w:bookmarkEnd w:id="202"/>
      <w:bookmarkEnd w:id="203"/>
      <w:bookmarkEnd w:id="204"/>
      <w:bookmarkEnd w:id="205"/>
      <w:bookmarkEnd w:id="206"/>
      <w:bookmarkEnd w:id="207"/>
      <w:bookmarkEnd w:id="208"/>
      <w:bookmarkEnd w:id="209"/>
      <w:bookmarkEnd w:id="210"/>
      <w:bookmarkEnd w:id="211"/>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212" w:name="_Toc44692127"/>
      <w:bookmarkStart w:id="213" w:name="_Toc44855433"/>
      <w:bookmarkStart w:id="214" w:name="_Toc456291477"/>
      <w:bookmarkStart w:id="215" w:name="_Toc46744902"/>
      <w:bookmarkStart w:id="216" w:name="_Toc46764856"/>
      <w:bookmarkStart w:id="217" w:name="_Toc456291352"/>
      <w:bookmarkStart w:id="218" w:name="_Toc456291163"/>
      <w:bookmarkStart w:id="219" w:name="_Toc456291278"/>
      <w:bookmarkStart w:id="220" w:name="_Toc456291258"/>
      <w:bookmarkStart w:id="221" w:name="_Toc462487369"/>
      <w:bookmarkStart w:id="222" w:name="_Toc456291535"/>
      <w:bookmarkStart w:id="223" w:name="_Toc30161"/>
      <w:r>
        <w:rPr>
          <w:rFonts w:hint="eastAsia" w:ascii="宋体" w:hAnsi="宋体" w:cs="宋体"/>
          <w:b/>
          <w:kern w:val="0"/>
          <w:sz w:val="24"/>
        </w:rPr>
        <w:t>（十）适用法律</w:t>
      </w:r>
      <w:bookmarkEnd w:id="212"/>
      <w:bookmarkEnd w:id="213"/>
      <w:bookmarkEnd w:id="214"/>
      <w:bookmarkEnd w:id="215"/>
      <w:bookmarkEnd w:id="216"/>
      <w:bookmarkEnd w:id="217"/>
      <w:bookmarkEnd w:id="218"/>
      <w:bookmarkEnd w:id="219"/>
      <w:bookmarkEnd w:id="220"/>
      <w:bookmarkEnd w:id="221"/>
      <w:bookmarkEnd w:id="222"/>
      <w:bookmarkEnd w:id="223"/>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4"/>
        <w:spacing w:before="260" w:after="260" w:line="240" w:lineRule="auto"/>
        <w:ind w:left="0" w:firstLine="0"/>
        <w:rPr>
          <w:rFonts w:cs="宋体"/>
          <w:kern w:val="2"/>
          <w:szCs w:val="36"/>
        </w:rPr>
      </w:pPr>
      <w:r>
        <w:rPr>
          <w:rFonts w:hint="eastAsia" w:cs="宋体"/>
          <w:kern w:val="2"/>
        </w:rPr>
        <w:br w:type="page"/>
      </w:r>
      <w:bookmarkStart w:id="224" w:name="_Toc456291536"/>
      <w:bookmarkStart w:id="225" w:name="_Toc456291279"/>
      <w:bookmarkStart w:id="226" w:name="_Toc456291164"/>
      <w:bookmarkStart w:id="227" w:name="_Toc456291259"/>
      <w:bookmarkStart w:id="228" w:name="_Toc456291353"/>
      <w:bookmarkStart w:id="229" w:name="_Toc456291478"/>
      <w:bookmarkStart w:id="230" w:name="_Toc44692128"/>
      <w:bookmarkStart w:id="231" w:name="_Toc18233"/>
      <w:r>
        <w:rPr>
          <w:rFonts w:hint="eastAsia" w:cs="宋体"/>
          <w:kern w:val="2"/>
          <w:szCs w:val="36"/>
        </w:rPr>
        <w:t xml:space="preserve">第三章  </w:t>
      </w:r>
      <w:bookmarkEnd w:id="224"/>
      <w:bookmarkEnd w:id="225"/>
      <w:bookmarkEnd w:id="226"/>
      <w:bookmarkEnd w:id="227"/>
      <w:bookmarkEnd w:id="228"/>
      <w:bookmarkEnd w:id="229"/>
      <w:r>
        <w:rPr>
          <w:rFonts w:hint="eastAsia" w:cs="宋体"/>
          <w:kern w:val="2"/>
          <w:szCs w:val="36"/>
        </w:rPr>
        <w:t>项目采购需求</w:t>
      </w:r>
      <w:bookmarkEnd w:id="230"/>
      <w:bookmarkEnd w:id="231"/>
    </w:p>
    <w:p>
      <w:pPr>
        <w:widowControl/>
        <w:spacing w:before="156" w:beforeLines="50" w:line="360" w:lineRule="auto"/>
        <w:ind w:firstLine="482" w:firstLineChars="200"/>
        <w:jc w:val="left"/>
        <w:outlineLvl w:val="1"/>
        <w:rPr>
          <w:rFonts w:ascii="宋体" w:hAnsi="宋体" w:cs="宋体"/>
          <w:b/>
          <w:kern w:val="0"/>
          <w:sz w:val="24"/>
        </w:rPr>
      </w:pPr>
      <w:bookmarkStart w:id="232" w:name="_Toc5399"/>
      <w:bookmarkStart w:id="233" w:name="_Toc22355"/>
      <w:bookmarkStart w:id="234" w:name="_Toc19577"/>
      <w:bookmarkStart w:id="235" w:name="_Toc46512973"/>
      <w:bookmarkStart w:id="236" w:name="_Hlk46699817"/>
      <w:bookmarkStart w:id="237" w:name="_Toc46484608"/>
      <w:bookmarkStart w:id="238" w:name="_Hlk46694282"/>
      <w:r>
        <w:rPr>
          <w:rFonts w:hint="eastAsia" w:ascii="宋体" w:hAnsi="宋体" w:cs="宋体"/>
          <w:b/>
          <w:kern w:val="0"/>
          <w:sz w:val="24"/>
        </w:rPr>
        <w:t>一、</w:t>
      </w:r>
      <w:bookmarkEnd w:id="232"/>
      <w:bookmarkEnd w:id="233"/>
      <w:bookmarkEnd w:id="234"/>
      <w:bookmarkEnd w:id="235"/>
      <w:r>
        <w:rPr>
          <w:rFonts w:hint="eastAsia" w:ascii="宋体" w:hAnsi="宋体" w:cs="宋体"/>
          <w:b/>
          <w:bCs/>
          <w:kern w:val="0"/>
          <w:sz w:val="24"/>
        </w:rPr>
        <w:t>项目概况</w:t>
      </w:r>
    </w:p>
    <w:bookmarkEnd w:id="236"/>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2.采购方式：竞争性</w:t>
      </w:r>
      <w:r>
        <w:rPr>
          <w:rFonts w:hint="eastAsia" w:ascii="宋体" w:hAnsi="宋体" w:cs="宋体"/>
          <w:sz w:val="24"/>
          <w:lang w:val="en-US" w:eastAsia="zh-CN"/>
        </w:rPr>
        <w:t>谈判</w:t>
      </w:r>
      <w:bookmarkStart w:id="319" w:name="_GoBack"/>
      <w:bookmarkEnd w:id="319"/>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00</w:t>
      </w:r>
      <w:r>
        <w:rPr>
          <w:rFonts w:hint="eastAsia" w:ascii="宋体" w:hAnsi="宋体" w:cs="宋体"/>
          <w:sz w:val="24"/>
        </w:rPr>
        <w:t>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bookmarkEnd w:id="237"/>
    <w:bookmarkEnd w:id="238"/>
    <w:p>
      <w:pPr>
        <w:numPr>
          <w:ilvl w:val="0"/>
          <w:numId w:val="1"/>
        </w:num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服务要求</w:t>
      </w:r>
    </w:p>
    <w:p>
      <w:pPr>
        <w:rPr>
          <w:rFonts w:ascii="宋体" w:hAnsi="宋体"/>
          <w:sz w:val="24"/>
          <w:szCs w:val="24"/>
        </w:rPr>
      </w:pPr>
      <w:r>
        <w:rPr>
          <w:rFonts w:hint="eastAsia" w:ascii="宋体" w:hAnsi="宋体"/>
          <w:sz w:val="24"/>
          <w:szCs w:val="24"/>
        </w:rPr>
        <w:t>需求尺寸：不低于43寸</w:t>
      </w:r>
    </w:p>
    <w:p>
      <w:pPr>
        <w:rPr>
          <w:rFonts w:ascii="宋体" w:hAnsi="宋体"/>
          <w:sz w:val="24"/>
          <w:szCs w:val="24"/>
        </w:rPr>
      </w:pPr>
      <w:r>
        <w:rPr>
          <w:rFonts w:hint="eastAsia" w:ascii="宋体" w:hAnsi="宋体"/>
          <w:sz w:val="24"/>
          <w:szCs w:val="24"/>
        </w:rPr>
        <w:t>操作系统：不低于Android 9.0</w:t>
      </w:r>
    </w:p>
    <w:p>
      <w:pPr>
        <w:spacing w:line="280" w:lineRule="exact"/>
        <w:rPr>
          <w:rFonts w:ascii="宋体" w:hAnsi="宋体" w:cs="Arial"/>
          <w:sz w:val="24"/>
          <w:szCs w:val="24"/>
        </w:rPr>
      </w:pPr>
      <w:r>
        <w:rPr>
          <w:rFonts w:hint="eastAsia" w:ascii="宋体" w:hAnsi="宋体"/>
          <w:sz w:val="24"/>
          <w:szCs w:val="24"/>
        </w:rPr>
        <w:t>▲C</w:t>
      </w:r>
      <w:r>
        <w:rPr>
          <w:rFonts w:ascii="宋体" w:hAnsi="宋体"/>
          <w:sz w:val="24"/>
          <w:szCs w:val="24"/>
        </w:rPr>
        <w:t>PU:</w:t>
      </w:r>
      <w:r>
        <w:rPr>
          <w:rFonts w:hint="eastAsia" w:ascii="宋体" w:hAnsi="宋体" w:cs="Arial"/>
          <w:sz w:val="24"/>
          <w:szCs w:val="24"/>
        </w:rPr>
        <w:t xml:space="preserve"> 不低于Cortex-53/64位*4  </w:t>
      </w:r>
    </w:p>
    <w:p>
      <w:pPr>
        <w:spacing w:line="280" w:lineRule="exact"/>
        <w:rPr>
          <w:rFonts w:ascii="宋体" w:hAnsi="宋体" w:cs="Arial"/>
          <w:sz w:val="24"/>
          <w:szCs w:val="24"/>
        </w:rPr>
      </w:pPr>
      <w:r>
        <w:rPr>
          <w:rFonts w:hint="eastAsia" w:ascii="宋体" w:hAnsi="宋体"/>
          <w:sz w:val="24"/>
          <w:szCs w:val="24"/>
        </w:rPr>
        <w:t>▲</w:t>
      </w:r>
      <w:r>
        <w:rPr>
          <w:rFonts w:hint="eastAsia" w:ascii="宋体" w:hAnsi="宋体" w:cs="Arial"/>
          <w:sz w:val="24"/>
          <w:szCs w:val="24"/>
        </w:rPr>
        <w:t>CPU支持的功能：H.265 主频最高1GHz</w:t>
      </w:r>
    </w:p>
    <w:p>
      <w:pPr>
        <w:rPr>
          <w:rFonts w:ascii="宋体" w:hAnsi="宋体" w:cs="Arial"/>
          <w:sz w:val="24"/>
          <w:szCs w:val="24"/>
        </w:rPr>
      </w:pPr>
      <w:r>
        <w:rPr>
          <w:rFonts w:hint="eastAsia" w:ascii="宋体" w:hAnsi="宋体"/>
          <w:sz w:val="24"/>
          <w:szCs w:val="24"/>
        </w:rPr>
        <w:t>▲G</w:t>
      </w:r>
      <w:r>
        <w:rPr>
          <w:rFonts w:ascii="宋体" w:hAnsi="宋体"/>
          <w:sz w:val="24"/>
          <w:szCs w:val="24"/>
        </w:rPr>
        <w:t>PU::</w:t>
      </w:r>
      <w:r>
        <w:rPr>
          <w:rFonts w:hint="eastAsia" w:ascii="宋体" w:hAnsi="宋体" w:cs="Arial"/>
          <w:sz w:val="24"/>
          <w:szCs w:val="24"/>
        </w:rPr>
        <w:t xml:space="preserve"> 不低于64位Mali 450*2</w:t>
      </w:r>
    </w:p>
    <w:p>
      <w:pPr>
        <w:rPr>
          <w:rFonts w:ascii="宋体" w:hAnsi="宋体" w:cs="Arial"/>
          <w:sz w:val="24"/>
          <w:szCs w:val="24"/>
        </w:rPr>
      </w:pPr>
      <w:r>
        <w:rPr>
          <w:rFonts w:hint="eastAsia" w:ascii="宋体" w:hAnsi="宋体" w:cs="Arial"/>
          <w:sz w:val="24"/>
          <w:szCs w:val="24"/>
        </w:rPr>
        <w:t>数字电视：支持D</w:t>
      </w:r>
      <w:r>
        <w:rPr>
          <w:rFonts w:ascii="宋体" w:hAnsi="宋体" w:cs="Arial"/>
          <w:sz w:val="24"/>
          <w:szCs w:val="24"/>
        </w:rPr>
        <w:t>TMB</w:t>
      </w:r>
    </w:p>
    <w:p>
      <w:pPr>
        <w:spacing w:line="280" w:lineRule="exact"/>
        <w:jc w:val="left"/>
        <w:rPr>
          <w:rFonts w:ascii="宋体" w:hAnsi="宋体"/>
          <w:sz w:val="24"/>
          <w:szCs w:val="24"/>
        </w:rPr>
      </w:pPr>
      <w:r>
        <w:rPr>
          <w:rFonts w:hint="eastAsia" w:ascii="宋体" w:hAnsi="宋体" w:cs="Arial"/>
          <w:sz w:val="24"/>
          <w:szCs w:val="24"/>
        </w:rPr>
        <w:t>视频解码格式（U</w:t>
      </w:r>
      <w:r>
        <w:rPr>
          <w:rFonts w:ascii="宋体" w:hAnsi="宋体" w:cs="Arial"/>
          <w:sz w:val="24"/>
          <w:szCs w:val="24"/>
        </w:rPr>
        <w:t>SB</w:t>
      </w:r>
      <w:r>
        <w:rPr>
          <w:rFonts w:hint="eastAsia" w:ascii="宋体" w:hAnsi="宋体" w:cs="Arial"/>
          <w:sz w:val="24"/>
          <w:szCs w:val="24"/>
        </w:rPr>
        <w:t>支持）：包含但不限于</w:t>
      </w:r>
      <w:r>
        <w:rPr>
          <w:rFonts w:ascii="宋体" w:hAnsi="宋体"/>
          <w:sz w:val="24"/>
          <w:szCs w:val="24"/>
        </w:rPr>
        <w:t>MPEG-2</w:t>
      </w:r>
      <w:r>
        <w:rPr>
          <w:rFonts w:hint="eastAsia" w:ascii="宋体" w:hAnsi="宋体"/>
          <w:sz w:val="24"/>
          <w:szCs w:val="24"/>
        </w:rPr>
        <w:t>、</w:t>
      </w:r>
      <w:r>
        <w:rPr>
          <w:rFonts w:ascii="宋体" w:hAnsi="宋体"/>
          <w:sz w:val="24"/>
          <w:szCs w:val="24"/>
        </w:rPr>
        <w:t>MPEG-</w:t>
      </w:r>
      <w:r>
        <w:rPr>
          <w:rFonts w:hint="eastAsia" w:ascii="宋体" w:hAnsi="宋体"/>
          <w:sz w:val="24"/>
          <w:szCs w:val="24"/>
        </w:rPr>
        <w:t>4、H.265等</w:t>
      </w:r>
    </w:p>
    <w:p>
      <w:pPr>
        <w:spacing w:line="280" w:lineRule="exact"/>
        <w:jc w:val="left"/>
        <w:rPr>
          <w:rFonts w:ascii="宋体" w:hAnsi="宋体" w:cs="宋体"/>
          <w:color w:val="000000"/>
          <w:kern w:val="0"/>
          <w:sz w:val="24"/>
          <w:szCs w:val="24"/>
        </w:rPr>
      </w:pPr>
      <w:r>
        <w:rPr>
          <w:rFonts w:hint="eastAsia" w:ascii="宋体" w:hAnsi="宋体"/>
          <w:sz w:val="24"/>
          <w:szCs w:val="24"/>
        </w:rPr>
        <w:t>视频封装格式：</w:t>
      </w:r>
      <w:r>
        <w:rPr>
          <w:rFonts w:hint="eastAsia" w:ascii="宋体" w:hAnsi="宋体" w:cs="Arial"/>
          <w:sz w:val="24"/>
          <w:szCs w:val="24"/>
        </w:rPr>
        <w:t>包含但不限于</w:t>
      </w:r>
      <w:r>
        <w:rPr>
          <w:rFonts w:hint="eastAsia" w:ascii="宋体" w:hAnsi="宋体" w:cs="宋体"/>
          <w:color w:val="000000"/>
          <w:kern w:val="0"/>
          <w:sz w:val="24"/>
          <w:szCs w:val="24"/>
        </w:rPr>
        <w:t>avi, wmv, mpeg, mpg, ts, tp, trp, mp, mp4, m2p, flv, vob, mkv, mov, 3gp, dat等</w:t>
      </w:r>
    </w:p>
    <w:p>
      <w:pPr>
        <w:spacing w:line="280" w:lineRule="exact"/>
        <w:jc w:val="left"/>
        <w:rPr>
          <w:rFonts w:ascii="宋体" w:hAnsi="宋体"/>
          <w:bCs/>
          <w:color w:val="000000"/>
          <w:sz w:val="24"/>
          <w:szCs w:val="24"/>
        </w:rPr>
      </w:pPr>
      <w:r>
        <w:rPr>
          <w:rFonts w:hint="eastAsia" w:ascii="宋体" w:hAnsi="宋体"/>
          <w:sz w:val="24"/>
          <w:szCs w:val="24"/>
        </w:rPr>
        <w:t>音频解码（USB支持）：</w:t>
      </w:r>
      <w:r>
        <w:rPr>
          <w:rFonts w:hint="eastAsia" w:ascii="宋体" w:hAnsi="宋体" w:cs="Arial"/>
          <w:sz w:val="24"/>
          <w:szCs w:val="24"/>
        </w:rPr>
        <w:t>包含但不限于</w:t>
      </w:r>
      <w:r>
        <w:rPr>
          <w:rFonts w:ascii="宋体" w:hAnsi="宋体"/>
          <w:bCs/>
          <w:color w:val="000000"/>
          <w:sz w:val="24"/>
          <w:szCs w:val="24"/>
        </w:rPr>
        <w:t>MPEG1/2 Layer1/2</w:t>
      </w:r>
      <w:r>
        <w:rPr>
          <w:rFonts w:hint="eastAsia" w:ascii="宋体" w:hAnsi="宋体"/>
          <w:bCs/>
          <w:color w:val="000000"/>
          <w:sz w:val="24"/>
          <w:szCs w:val="24"/>
          <w:lang w:val="da-DK"/>
        </w:rPr>
        <w:t>、</w:t>
      </w:r>
      <w:r>
        <w:rPr>
          <w:rFonts w:ascii="宋体" w:hAnsi="宋体"/>
          <w:bCs/>
          <w:color w:val="000000"/>
          <w:sz w:val="24"/>
          <w:szCs w:val="24"/>
        </w:rPr>
        <w:t>MP3</w:t>
      </w:r>
      <w:r>
        <w:rPr>
          <w:rFonts w:hint="eastAsia" w:ascii="宋体" w:hAnsi="宋体"/>
          <w:bCs/>
          <w:color w:val="000000"/>
          <w:sz w:val="24"/>
          <w:szCs w:val="24"/>
        </w:rPr>
        <w:t>等</w:t>
      </w:r>
    </w:p>
    <w:p>
      <w:pPr>
        <w:spacing w:line="280" w:lineRule="exact"/>
        <w:jc w:val="left"/>
        <w:rPr>
          <w:rFonts w:ascii="宋体" w:hAnsi="宋体"/>
          <w:color w:val="000000"/>
          <w:sz w:val="24"/>
          <w:szCs w:val="24"/>
          <w:shd w:val="clear" w:color="auto" w:fill="FFFFFF"/>
        </w:rPr>
      </w:pPr>
      <w:r>
        <w:rPr>
          <w:rFonts w:hint="eastAsia" w:ascii="宋体" w:hAnsi="宋体"/>
          <w:color w:val="000000"/>
          <w:sz w:val="24"/>
          <w:szCs w:val="24"/>
          <w:shd w:val="clear" w:color="auto" w:fill="FFFFFF"/>
        </w:rPr>
        <w:t>音频封装格式：</w:t>
      </w:r>
      <w:r>
        <w:rPr>
          <w:rFonts w:hint="eastAsia" w:ascii="宋体" w:hAnsi="宋体" w:cs="Arial"/>
          <w:sz w:val="24"/>
          <w:szCs w:val="24"/>
        </w:rPr>
        <w:t>包含但不限于</w:t>
      </w:r>
      <w:r>
        <w:rPr>
          <w:rFonts w:hint="eastAsia" w:ascii="宋体" w:hAnsi="宋体"/>
          <w:color w:val="000000"/>
          <w:sz w:val="24"/>
          <w:szCs w:val="24"/>
          <w:shd w:val="clear" w:color="auto" w:fill="FFFFFF"/>
        </w:rPr>
        <w:t>aac, flac, mp3，mp2, wav, ra, ogg, m4a等</w:t>
      </w:r>
    </w:p>
    <w:p>
      <w:pPr>
        <w:spacing w:line="280" w:lineRule="exact"/>
        <w:jc w:val="left"/>
        <w:rPr>
          <w:rFonts w:ascii="宋体" w:hAnsi="宋体"/>
          <w:sz w:val="24"/>
          <w:szCs w:val="24"/>
        </w:rPr>
      </w:pPr>
      <w:r>
        <w:rPr>
          <w:rFonts w:hint="eastAsia" w:ascii="宋体" w:hAnsi="宋体"/>
          <w:sz w:val="24"/>
          <w:szCs w:val="24"/>
        </w:rPr>
        <w:t>图片格式（USB支持）：</w:t>
      </w:r>
      <w:r>
        <w:rPr>
          <w:rFonts w:hint="eastAsia" w:ascii="宋体" w:hAnsi="宋体" w:cs="Arial"/>
          <w:sz w:val="24"/>
          <w:szCs w:val="24"/>
        </w:rPr>
        <w:t>包含但不限于</w:t>
      </w:r>
      <w:r>
        <w:rPr>
          <w:rFonts w:hint="eastAsia" w:ascii="宋体" w:hAnsi="宋体"/>
          <w:sz w:val="24"/>
          <w:szCs w:val="24"/>
        </w:rPr>
        <w:t>JPEG、PNG、BMP等常见图片格式</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扬声器数量：不少于2个</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伴音功率：不高于2</w:t>
      </w:r>
      <w:r>
        <w:rPr>
          <w:rFonts w:ascii="宋体" w:hAnsi="宋体"/>
          <w:color w:val="000000"/>
          <w:sz w:val="24"/>
          <w:szCs w:val="24"/>
          <w:shd w:val="clear" w:color="auto" w:fill="FFFFFF"/>
        </w:rPr>
        <w:t>*7W</w:t>
      </w:r>
    </w:p>
    <w:p>
      <w:pPr>
        <w:rPr>
          <w:rFonts w:ascii="宋体" w:hAnsi="宋体"/>
          <w:sz w:val="24"/>
          <w:szCs w:val="24"/>
        </w:rPr>
      </w:pPr>
      <w:r>
        <w:rPr>
          <w:rFonts w:hint="eastAsia" w:ascii="宋体" w:hAnsi="宋体"/>
          <w:sz w:val="24"/>
          <w:szCs w:val="24"/>
        </w:rPr>
        <w:t>▲开机画面和视频：支持开机画面和视频的更换</w:t>
      </w:r>
    </w:p>
    <w:p>
      <w:pPr>
        <w:rPr>
          <w:rFonts w:ascii="宋体" w:hAnsi="宋体"/>
          <w:sz w:val="24"/>
          <w:szCs w:val="24"/>
        </w:rPr>
      </w:pPr>
      <w:r>
        <w:rPr>
          <w:rFonts w:hint="eastAsia" w:ascii="宋体" w:hAnsi="宋体"/>
          <w:sz w:val="24"/>
          <w:szCs w:val="24"/>
        </w:rPr>
        <w:t>开机模式：开机后能进入指定频道及节目源</w:t>
      </w:r>
    </w:p>
    <w:p>
      <w:pPr>
        <w:rPr>
          <w:rFonts w:ascii="宋体" w:hAnsi="宋体"/>
          <w:sz w:val="24"/>
          <w:szCs w:val="24"/>
        </w:rPr>
      </w:pPr>
      <w:r>
        <w:rPr>
          <w:rFonts w:hint="eastAsia" w:ascii="宋体" w:hAnsi="宋体"/>
          <w:sz w:val="24"/>
          <w:szCs w:val="24"/>
        </w:rPr>
        <w:t>接口配置：输入包含U</w:t>
      </w:r>
      <w:r>
        <w:rPr>
          <w:rFonts w:ascii="宋体" w:hAnsi="宋体"/>
          <w:sz w:val="24"/>
          <w:szCs w:val="24"/>
        </w:rPr>
        <w:t>SB2.0*1</w:t>
      </w:r>
      <w:r>
        <w:rPr>
          <w:rFonts w:hint="eastAsia" w:ascii="宋体" w:hAnsi="宋体"/>
          <w:sz w:val="24"/>
          <w:szCs w:val="24"/>
        </w:rPr>
        <w:t>，</w:t>
      </w:r>
      <w:r>
        <w:rPr>
          <w:rFonts w:ascii="宋体" w:hAnsi="宋体"/>
          <w:sz w:val="24"/>
          <w:szCs w:val="24"/>
        </w:rPr>
        <w:t>HDMI1.4*</w:t>
      </w:r>
      <w:r>
        <w:rPr>
          <w:rFonts w:hint="eastAsia" w:ascii="宋体" w:hAnsi="宋体"/>
          <w:sz w:val="24"/>
          <w:szCs w:val="24"/>
        </w:rPr>
        <w:t>1 支持</w:t>
      </w:r>
      <w:r>
        <w:rPr>
          <w:rFonts w:ascii="宋体" w:hAnsi="宋体"/>
          <w:sz w:val="24"/>
          <w:szCs w:val="24"/>
        </w:rPr>
        <w:t>CEC</w:t>
      </w:r>
      <w:r>
        <w:rPr>
          <w:rFonts w:hint="eastAsia" w:ascii="宋体" w:hAnsi="宋体"/>
          <w:sz w:val="24"/>
          <w:szCs w:val="24"/>
        </w:rPr>
        <w:t>，网络接口L</w:t>
      </w:r>
      <w:r>
        <w:rPr>
          <w:rFonts w:ascii="宋体" w:hAnsi="宋体"/>
          <w:sz w:val="24"/>
          <w:szCs w:val="24"/>
        </w:rPr>
        <w:t>AN*1,</w:t>
      </w: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输出包含同轴*</w:t>
      </w:r>
      <w:r>
        <w:rPr>
          <w:rFonts w:ascii="宋体" w:hAnsi="宋体"/>
          <w:sz w:val="24"/>
          <w:szCs w:val="24"/>
        </w:rPr>
        <w:t xml:space="preserve">1  </w:t>
      </w:r>
      <w:r>
        <w:rPr>
          <w:rFonts w:hint="eastAsia" w:ascii="宋体" w:hAnsi="宋体"/>
          <w:sz w:val="24"/>
          <w:szCs w:val="24"/>
        </w:rPr>
        <w:t>红外转发(</w:t>
      </w:r>
      <w:r>
        <w:rPr>
          <w:rFonts w:ascii="宋体" w:hAnsi="宋体"/>
          <w:sz w:val="24"/>
          <w:szCs w:val="24"/>
        </w:rPr>
        <w:t>IR-out)</w:t>
      </w:r>
      <w:r>
        <w:rPr>
          <w:rFonts w:hint="eastAsia" w:ascii="宋体" w:hAnsi="宋体"/>
          <w:sz w:val="24"/>
          <w:szCs w:val="24"/>
        </w:rPr>
        <w:t>*</w:t>
      </w:r>
      <w:r>
        <w:rPr>
          <w:rFonts w:ascii="宋体" w:hAnsi="宋体"/>
          <w:sz w:val="24"/>
          <w:szCs w:val="24"/>
        </w:rPr>
        <w:t>1</w:t>
      </w:r>
      <w:r>
        <w:rPr>
          <w:rFonts w:hint="eastAsia" w:ascii="宋体" w:hAnsi="宋体"/>
          <w:sz w:val="24"/>
          <w:szCs w:val="24"/>
        </w:rPr>
        <w:t>（3</w:t>
      </w:r>
      <w:r>
        <w:rPr>
          <w:rFonts w:ascii="宋体" w:hAnsi="宋体"/>
          <w:sz w:val="24"/>
          <w:szCs w:val="24"/>
        </w:rPr>
        <w:t>.5</w:t>
      </w:r>
      <w:r>
        <w:rPr>
          <w:rFonts w:hint="eastAsia" w:ascii="宋体" w:hAnsi="宋体"/>
          <w:sz w:val="24"/>
          <w:szCs w:val="24"/>
        </w:rPr>
        <w:t>mm）</w:t>
      </w:r>
    </w:p>
    <w:p>
      <w:pPr>
        <w:rPr>
          <w:rFonts w:ascii="宋体" w:hAnsi="宋体"/>
          <w:sz w:val="24"/>
          <w:szCs w:val="24"/>
        </w:rPr>
      </w:pPr>
      <w:r>
        <w:rPr>
          <w:rFonts w:hint="eastAsia" w:ascii="宋体" w:hAnsi="宋体"/>
          <w:sz w:val="24"/>
          <w:szCs w:val="24"/>
        </w:rPr>
        <w:t>▲需提供所投产品有国家级检测机构出具的国家强制性产品认证证书、节能产品认证证书、国家强制性产品认证实验报告</w:t>
      </w:r>
    </w:p>
    <w:p>
      <w:pPr>
        <w:rPr>
          <w:rFonts w:ascii="宋体" w:hAnsi="宋体"/>
          <w:sz w:val="24"/>
          <w:szCs w:val="24"/>
        </w:rPr>
      </w:pPr>
      <w:r>
        <w:rPr>
          <w:rFonts w:hint="eastAsia" w:ascii="宋体" w:hAnsi="宋体"/>
          <w:sz w:val="24"/>
          <w:szCs w:val="24"/>
        </w:rPr>
        <w:t>▲需提供所投产品制造厂家的质量管理体系认证证书、环境管理体系认证证书、品牌商标注册证</w:t>
      </w:r>
    </w:p>
    <w:p>
      <w:pPr>
        <w:rPr>
          <w:rFonts w:ascii="宋体" w:hAnsi="宋体"/>
          <w:sz w:val="24"/>
          <w:szCs w:val="24"/>
        </w:rPr>
      </w:pPr>
      <w:r>
        <w:rPr>
          <w:rFonts w:hint="eastAsia" w:ascii="宋体" w:hAnsi="宋体"/>
          <w:sz w:val="24"/>
          <w:szCs w:val="24"/>
        </w:rPr>
        <w:t>▲推荐品牌：创维、海信、长虹、T</w:t>
      </w:r>
      <w:r>
        <w:rPr>
          <w:rFonts w:ascii="宋体" w:hAnsi="宋体"/>
          <w:sz w:val="24"/>
          <w:szCs w:val="24"/>
        </w:rPr>
        <w:t>CL</w:t>
      </w:r>
      <w:r>
        <w:rPr>
          <w:rFonts w:hint="eastAsia" w:ascii="宋体" w:hAnsi="宋体"/>
          <w:sz w:val="24"/>
          <w:szCs w:val="24"/>
        </w:rPr>
        <w:t>、海尔、康佳</w:t>
      </w:r>
    </w:p>
    <w:p>
      <w:pPr>
        <w:rPr>
          <w:rFonts w:hint="eastAsia" w:ascii="宋体" w:hAnsi="宋体"/>
          <w:sz w:val="24"/>
          <w:szCs w:val="24"/>
        </w:rPr>
      </w:pPr>
      <w:r>
        <w:rPr>
          <w:rFonts w:hint="eastAsia" w:ascii="宋体" w:hAnsi="宋体"/>
          <w:sz w:val="24"/>
          <w:szCs w:val="24"/>
        </w:rPr>
        <w:t>每台设备必须免费安装并赠送电视挂架</w:t>
      </w:r>
    </w:p>
    <w:p>
      <w:pPr>
        <w:rPr>
          <w:rFonts w:hint="eastAsia" w:eastAsia="仿宋"/>
        </w:rPr>
      </w:pPr>
    </w:p>
    <w:p>
      <w:pPr>
        <w:rPr>
          <w:rFonts w:eastAsia="仿宋"/>
        </w:rPr>
      </w:pPr>
    </w:p>
    <w:p>
      <w:pPr>
        <w:rPr>
          <w:rFonts w:eastAsia="仿宋"/>
        </w:rPr>
      </w:pPr>
    </w:p>
    <w:p>
      <w:pPr>
        <w:rPr>
          <w:rFonts w:eastAsia="仿宋"/>
        </w:rPr>
      </w:pPr>
    </w:p>
    <w:p>
      <w:pPr>
        <w:spacing w:line="480" w:lineRule="exact"/>
        <w:jc w:val="center"/>
        <w:rPr>
          <w:rFonts w:ascii="宋体" w:hAnsi="宋体" w:cs="宋体"/>
          <w:szCs w:val="36"/>
        </w:rPr>
      </w:pPr>
      <w:r>
        <w:rPr>
          <w:rFonts w:hint="eastAsia" w:ascii="宋体" w:hAnsi="宋体" w:cs="宋体"/>
        </w:rPr>
        <w:br w:type="page"/>
      </w:r>
      <w:bookmarkStart w:id="239" w:name="_Toc22896"/>
      <w:bookmarkStart w:id="240" w:name="_Toc44692129"/>
      <w:r>
        <w:rPr>
          <w:rFonts w:hint="eastAsia" w:ascii="宋体" w:hAnsi="宋体" w:cs="宋体"/>
          <w:b/>
          <w:bCs/>
          <w:sz w:val="36"/>
          <w:szCs w:val="36"/>
        </w:rPr>
        <w:t xml:space="preserve">第四章  </w:t>
      </w:r>
      <w:bookmarkEnd w:id="239"/>
      <w:bookmarkEnd w:id="240"/>
      <w:r>
        <w:rPr>
          <w:rFonts w:hint="eastAsia" w:ascii="宋体" w:hAnsi="宋体" w:cs="宋体"/>
          <w:b/>
          <w:bCs/>
          <w:sz w:val="36"/>
          <w:szCs w:val="36"/>
        </w:rPr>
        <w:t>竞争性谈判评审办法</w:t>
      </w:r>
    </w:p>
    <w:p>
      <w:pPr>
        <w:widowControl/>
        <w:jc w:val="center"/>
        <w:rPr>
          <w:rFonts w:ascii="宋体" w:hAnsi="宋体" w:cs="宋体"/>
        </w:rPr>
      </w:pPr>
      <w:bookmarkStart w:id="241" w:name="_Toc487028158"/>
      <w:bookmarkStart w:id="242" w:name="_Toc44692130"/>
      <w:bookmarkStart w:id="243" w:name="_Toc27479"/>
      <w:bookmarkStart w:id="244" w:name="_Toc487447832"/>
      <w:r>
        <w:rPr>
          <w:rFonts w:hint="eastAsia" w:ascii="宋体" w:hAnsi="宋体" w:cs="宋体"/>
          <w:b/>
          <w:bCs/>
          <w:color w:val="000000"/>
          <w:kern w:val="0"/>
          <w:sz w:val="31"/>
          <w:szCs w:val="31"/>
          <w:lang w:bidi="ar"/>
        </w:rPr>
        <w:t>评审办法前附表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4"/>
        <w:gridCol w:w="2743"/>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854"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内容</w:t>
            </w:r>
          </w:p>
        </w:tc>
        <w:tc>
          <w:tcPr>
            <w:tcW w:w="2743"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4717"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资格</w:t>
            </w:r>
          </w:p>
          <w:p>
            <w:pPr>
              <w:spacing w:line="400" w:lineRule="exact"/>
              <w:jc w:val="center"/>
              <w:rPr>
                <w:rFonts w:ascii="宋体" w:hAnsi="宋体" w:cs="宋体"/>
                <w:sz w:val="24"/>
                <w:szCs w:val="24"/>
              </w:rPr>
            </w:pPr>
            <w:r>
              <w:rPr>
                <w:rFonts w:hint="eastAsia" w:ascii="宋体" w:hAnsi="宋体" w:cs="宋体"/>
                <w:sz w:val="24"/>
                <w:szCs w:val="24"/>
              </w:rPr>
              <w:t>审查标准</w:t>
            </w:r>
          </w:p>
        </w:tc>
        <w:tc>
          <w:tcPr>
            <w:tcW w:w="2743"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pacing w:val="-6"/>
                <w:sz w:val="24"/>
                <w:szCs w:val="24"/>
              </w:rPr>
              <w:t>为本采购项目提供整体设计、规范编制或者项目管理、监理、检测等服务的，不得再参加本项目的其他招标采购活动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符合性审查标准</w:t>
            </w: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w:t>
            </w:r>
            <w:r>
              <w:rPr>
                <w:rFonts w:hint="eastAsia" w:ascii="宋体" w:hAnsi="宋体" w:cs="宋体"/>
                <w:bCs/>
                <w:spacing w:val="-6"/>
                <w:sz w:val="24"/>
                <w:szCs w:val="24"/>
              </w:rPr>
              <w:t>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Align w:val="center"/>
          </w:tcPr>
          <w:p>
            <w:pPr>
              <w:spacing w:line="400" w:lineRule="exact"/>
              <w:jc w:val="center"/>
              <w:rPr>
                <w:rFonts w:ascii="宋体" w:hAnsi="宋体" w:cs="宋体"/>
                <w:sz w:val="24"/>
                <w:szCs w:val="24"/>
              </w:rPr>
            </w:pPr>
            <w:r>
              <w:rPr>
                <w:rFonts w:hint="eastAsia" w:ascii="宋体" w:hAnsi="宋体" w:cs="宋体"/>
                <w:sz w:val="24"/>
                <w:szCs w:val="24"/>
              </w:rPr>
              <w:t>评定方法</w:t>
            </w:r>
          </w:p>
        </w:tc>
        <w:tc>
          <w:tcPr>
            <w:tcW w:w="2743" w:type="dxa"/>
            <w:vAlign w:val="center"/>
          </w:tcPr>
          <w:p>
            <w:pPr>
              <w:spacing w:line="400" w:lineRule="exact"/>
              <w:jc w:val="left"/>
              <w:rPr>
                <w:rFonts w:ascii="宋体" w:hAnsi="宋体" w:cs="宋体"/>
                <w:spacing w:val="-6"/>
                <w:sz w:val="24"/>
                <w:szCs w:val="24"/>
              </w:rPr>
            </w:pPr>
            <w:r>
              <w:rPr>
                <w:rFonts w:hint="eastAsia" w:ascii="宋体" w:hAnsi="宋体" w:cs="宋体"/>
                <w:spacing w:val="-6"/>
                <w:sz w:val="24"/>
                <w:szCs w:val="24"/>
              </w:rPr>
              <w:t>最后报价</w:t>
            </w:r>
          </w:p>
        </w:tc>
        <w:tc>
          <w:tcPr>
            <w:tcW w:w="4717" w:type="dxa"/>
            <w:vAlign w:val="center"/>
          </w:tcPr>
          <w:p>
            <w:pPr>
              <w:spacing w:line="400" w:lineRule="exact"/>
              <w:rPr>
                <w:rFonts w:ascii="宋体" w:hAnsi="宋体" w:cs="宋体"/>
                <w:sz w:val="24"/>
                <w:szCs w:val="24"/>
              </w:rPr>
            </w:pPr>
            <w:r>
              <w:rPr>
                <w:rFonts w:hint="eastAsia" w:ascii="宋体" w:hAnsi="宋体" w:cs="宋体"/>
                <w:sz w:val="24"/>
                <w:szCs w:val="24"/>
              </w:rPr>
              <w:t>谈判小组从质量和服务均能满足谈判文件实质性响应要求的供应商中，按照最后报价由低到高的顺序提出3名成交候选人，或根据事先授权直接确定成交供应商。</w:t>
            </w:r>
          </w:p>
        </w:tc>
      </w:tr>
    </w:tbl>
    <w:p>
      <w:pPr>
        <w:widowControl/>
        <w:jc w:val="center"/>
        <w:rPr>
          <w:rFonts w:ascii="宋体" w:hAnsi="宋体" w:cs="宋体"/>
          <w:b/>
          <w:bCs/>
          <w:color w:val="000000"/>
          <w:kern w:val="0"/>
          <w:sz w:val="31"/>
          <w:szCs w:val="31"/>
          <w:lang w:bidi="ar"/>
        </w:rPr>
      </w:pPr>
      <w:r>
        <w:rPr>
          <w:rFonts w:hint="eastAsia" w:ascii="宋体" w:hAnsi="宋体" w:cs="宋体"/>
          <w:b/>
          <w:kern w:val="0"/>
          <w:sz w:val="24"/>
          <w:szCs w:val="24"/>
        </w:rPr>
        <w:br w:type="page"/>
      </w:r>
      <w:r>
        <w:rPr>
          <w:rFonts w:hint="eastAsia" w:ascii="宋体" w:hAnsi="宋体" w:cs="宋体"/>
          <w:b/>
          <w:bCs/>
          <w:color w:val="000000"/>
          <w:kern w:val="0"/>
          <w:sz w:val="31"/>
          <w:szCs w:val="31"/>
          <w:lang w:bidi="ar"/>
        </w:rPr>
        <w:t>评审办法正文</w:t>
      </w:r>
    </w:p>
    <w:bookmarkEnd w:id="241"/>
    <w:bookmarkEnd w:id="242"/>
    <w:bookmarkEnd w:id="243"/>
    <w:bookmarkEnd w:id="244"/>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一、初步评审标准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1.资格性审查标准：见评审办法前附表。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2.符合性审查标准：见评审办法前附表。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二、评定方法</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见评审办法前附表。具体步骤详见第二章（五）谈判程序及步骤。</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三、评定结果</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3.谈判小组严格按照本章要求对质量和服务均能满足采购文件实质性响应要求的供应商中的最后评审价进行评定。</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4.完成评定后，谈判小组在成交结果推荐意见上共同签字。</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四、报价无效的处理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5.谈判供应商有以下情形之一的，其报价按照无效处理：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（1）违反本章初步评审标准规定的任何一种情形的。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（2）串通响应或弄虚作假或有其他违法行为的。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（3）不按谈判小组要求澄清、说明或补正的。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6.出现下列情形之一的，竞争性谈判采购活动终止：</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（1）因情况变化，不再符合规定的竞争性谈判采购方式适用情形的。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（2）出现影响采购公正的违法、违规行为的。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（3）在采购过程中符合竞争要求的供应商或者报价未超过采购预算的供应商不足3家的。法律规定的特殊情形除外。</w:t>
      </w:r>
    </w:p>
    <w:p>
      <w:pPr>
        <w:pStyle w:val="4"/>
        <w:spacing w:before="0" w:after="0"/>
        <w:ind w:left="0" w:firstLine="456" w:firstLineChars="200"/>
        <w:rPr>
          <w:rFonts w:cs="宋体"/>
          <w:kern w:val="2"/>
          <w:szCs w:val="36"/>
        </w:rPr>
      </w:pPr>
      <w:r>
        <w:rPr>
          <w:rFonts w:hint="eastAsia" w:cs="宋体"/>
          <w:b w:val="0"/>
          <w:bCs w:val="0"/>
          <w:spacing w:val="-6"/>
          <w:sz w:val="24"/>
          <w:szCs w:val="22"/>
        </w:rPr>
        <w:br w:type="page"/>
      </w:r>
      <w:bookmarkStart w:id="245" w:name="_Toc28107"/>
      <w:bookmarkStart w:id="246" w:name="_Toc44692133"/>
      <w:r>
        <w:rPr>
          <w:rFonts w:hint="eastAsia" w:cs="宋体"/>
          <w:kern w:val="2"/>
          <w:szCs w:val="36"/>
        </w:rPr>
        <w:t xml:space="preserve">第五章  </w:t>
      </w:r>
      <w:bookmarkStart w:id="247" w:name="_Hlk36595891"/>
      <w:r>
        <w:rPr>
          <w:rFonts w:hint="eastAsia" w:cs="宋体"/>
          <w:kern w:val="2"/>
          <w:szCs w:val="36"/>
        </w:rPr>
        <w:t>合同格式</w:t>
      </w:r>
      <w:bookmarkEnd w:id="245"/>
      <w:bookmarkEnd w:id="246"/>
      <w:bookmarkEnd w:id="247"/>
    </w:p>
    <w:p>
      <w:pPr>
        <w:pStyle w:val="4"/>
        <w:spacing w:before="0" w:after="0"/>
        <w:rPr>
          <w:rFonts w:cs="宋体"/>
          <w:spacing w:val="-6"/>
          <w:sz w:val="24"/>
        </w:rPr>
      </w:pPr>
      <w:bookmarkStart w:id="248" w:name="EB404dfcf1d25042e787f084f72ab4f6b3"/>
      <w:bookmarkStart w:id="249" w:name="_Hlk450145418"/>
      <w:bookmarkStart w:id="250" w:name="_Toc44692135"/>
      <w:bookmarkStart w:id="251" w:name="_Hlk36595862"/>
      <w:r>
        <w:rPr>
          <w:rFonts w:hint="eastAsia" w:cs="宋体"/>
          <w:spacing w:val="-6"/>
          <w:sz w:val="24"/>
        </w:rPr>
        <w:t>（此合同文本仅供签订正式合同时参考用，正式合同书应包括此参考格式之内容）</w:t>
      </w:r>
    </w:p>
    <w:p>
      <w:pPr>
        <w:pStyle w:val="4"/>
        <w:spacing w:before="0" w:after="0"/>
        <w:rPr>
          <w:rFonts w:cs="宋体"/>
          <w:spacing w:val="-6"/>
          <w:sz w:val="24"/>
        </w:rPr>
      </w:pPr>
    </w:p>
    <w:p>
      <w:pPr>
        <w:pStyle w:val="4"/>
        <w:spacing w:before="0" w:after="0" w:line="440" w:lineRule="exact"/>
        <w:ind w:left="0" w:hanging="8"/>
        <w:jc w:val="left"/>
        <w:rPr>
          <w:rFonts w:cs="宋体"/>
          <w:b w:val="0"/>
          <w:bCs w:val="0"/>
          <w:sz w:val="24"/>
        </w:rPr>
      </w:pPr>
      <w:r>
        <w:rPr>
          <w:rFonts w:hint="eastAsia" w:cs="宋体"/>
          <w:b w:val="0"/>
          <w:bCs w:val="0"/>
          <w:sz w:val="24"/>
        </w:rPr>
        <w:t>项目名称：</w:t>
      </w:r>
    </w:p>
    <w:p>
      <w:pPr>
        <w:pStyle w:val="4"/>
        <w:spacing w:before="0" w:after="0" w:line="440" w:lineRule="exact"/>
        <w:ind w:left="0" w:hanging="8"/>
        <w:jc w:val="left"/>
        <w:rPr>
          <w:rFonts w:cs="宋体"/>
          <w:b w:val="0"/>
          <w:bCs w:val="0"/>
          <w:sz w:val="24"/>
        </w:rPr>
      </w:pPr>
      <w:r>
        <w:rPr>
          <w:rFonts w:hint="eastAsia" w:cs="宋体"/>
          <w:b w:val="0"/>
          <w:bCs w:val="0"/>
          <w:sz w:val="24"/>
        </w:rPr>
        <w:t>合同编号：</w:t>
      </w:r>
    </w:p>
    <w:p>
      <w:pPr>
        <w:pStyle w:val="4"/>
        <w:spacing w:before="0" w:after="0" w:line="440" w:lineRule="exact"/>
        <w:ind w:left="0" w:hanging="8"/>
        <w:jc w:val="left"/>
        <w:rPr>
          <w:rFonts w:cs="宋体"/>
          <w:b w:val="0"/>
          <w:bCs w:val="0"/>
          <w:sz w:val="24"/>
        </w:rPr>
      </w:pPr>
      <w:r>
        <w:rPr>
          <w:rFonts w:hint="eastAsia" w:cs="宋体"/>
          <w:b w:val="0"/>
          <w:bCs w:val="0"/>
          <w:sz w:val="24"/>
        </w:rPr>
        <w:t>签订日期：</w:t>
      </w:r>
    </w:p>
    <w:p>
      <w:pPr>
        <w:pStyle w:val="4"/>
        <w:spacing w:before="0" w:after="0" w:line="440" w:lineRule="exact"/>
        <w:ind w:left="0" w:hanging="8"/>
        <w:jc w:val="left"/>
        <w:rPr>
          <w:rFonts w:cs="宋体"/>
          <w:b w:val="0"/>
          <w:bCs w:val="0"/>
          <w:sz w:val="24"/>
        </w:rPr>
      </w:pPr>
      <w:r>
        <w:rPr>
          <w:rFonts w:hint="eastAsia" w:cs="宋体"/>
          <w:b w:val="0"/>
          <w:bCs w:val="0"/>
          <w:sz w:val="24"/>
        </w:rPr>
        <w:t>签订合同地点：</w:t>
      </w:r>
    </w:p>
    <w:p>
      <w:pPr>
        <w:pStyle w:val="4"/>
        <w:spacing w:before="0" w:after="0" w:line="440" w:lineRule="exact"/>
        <w:ind w:left="0" w:firstLine="420"/>
        <w:jc w:val="left"/>
        <w:rPr>
          <w:rFonts w:cs="宋体"/>
          <w:b w:val="0"/>
          <w:bCs w:val="0"/>
          <w:sz w:val="24"/>
        </w:rPr>
      </w:pPr>
      <w:r>
        <w:rPr>
          <w:rFonts w:hint="eastAsia" w:cs="宋体"/>
          <w:b w:val="0"/>
          <w:bCs w:val="0"/>
          <w:sz w:val="24"/>
        </w:rPr>
        <w:t>本合同由</w:t>
      </w:r>
      <w:r>
        <w:rPr>
          <w:rFonts w:hint="eastAsia" w:cs="宋体"/>
          <w:b w:val="0"/>
          <w:bCs w:val="0"/>
          <w:sz w:val="24"/>
          <w:u w:val="single"/>
        </w:rPr>
        <w:t xml:space="preserve">        </w:t>
      </w:r>
      <w:r>
        <w:rPr>
          <w:rFonts w:hint="eastAsia" w:cs="宋体"/>
          <w:b w:val="0"/>
          <w:bCs w:val="0"/>
          <w:sz w:val="24"/>
        </w:rPr>
        <w:t>（以下简称甲方）与</w:t>
      </w:r>
      <w:r>
        <w:rPr>
          <w:rFonts w:hint="eastAsia" w:cs="宋体"/>
          <w:b w:val="0"/>
          <w:bCs w:val="0"/>
          <w:sz w:val="24"/>
          <w:u w:val="single"/>
        </w:rPr>
        <w:t xml:space="preserve">        </w:t>
      </w:r>
      <w:r>
        <w:rPr>
          <w:rFonts w:hint="eastAsia" w:cs="宋体"/>
          <w:b w:val="0"/>
          <w:bCs w:val="0"/>
          <w:sz w:val="24"/>
        </w:rPr>
        <w:t>（以下简称乙方）签订。</w:t>
      </w:r>
    </w:p>
    <w:p>
      <w:pPr>
        <w:pStyle w:val="4"/>
        <w:spacing w:before="0" w:after="0" w:line="440" w:lineRule="exact"/>
        <w:ind w:left="0" w:firstLine="420"/>
        <w:jc w:val="left"/>
        <w:rPr>
          <w:rFonts w:cs="宋体"/>
          <w:b w:val="0"/>
          <w:bCs w:val="0"/>
          <w:sz w:val="24"/>
        </w:rPr>
      </w:pPr>
      <w:r>
        <w:rPr>
          <w:rFonts w:hint="eastAsia" w:cs="宋体"/>
          <w:b w:val="0"/>
          <w:bCs w:val="0"/>
          <w:sz w:val="24"/>
        </w:rPr>
        <w:t>乙方以总金额</w:t>
      </w:r>
      <w:r>
        <w:rPr>
          <w:rFonts w:hint="eastAsia" w:cs="宋体"/>
          <w:b w:val="0"/>
          <w:bCs w:val="0"/>
          <w:sz w:val="24"/>
          <w:u w:val="single"/>
        </w:rPr>
        <w:t xml:space="preserve">           </w:t>
      </w:r>
      <w:r>
        <w:rPr>
          <w:rFonts w:hint="eastAsia" w:cs="宋体"/>
          <w:b w:val="0"/>
          <w:bCs w:val="0"/>
          <w:sz w:val="24"/>
        </w:rPr>
        <w:t>万元人民币（用大写数字书写）向甲方提供如下（工程/货物/服务）：</w:t>
      </w:r>
    </w:p>
    <w:p>
      <w:pPr>
        <w:pStyle w:val="4"/>
        <w:spacing w:before="0" w:after="0" w:line="440" w:lineRule="exact"/>
        <w:ind w:left="0" w:firstLine="420"/>
        <w:jc w:val="left"/>
        <w:rPr>
          <w:rFonts w:cs="宋体"/>
          <w:b w:val="0"/>
          <w:bCs w:val="0"/>
          <w:sz w:val="24"/>
        </w:rPr>
      </w:pPr>
      <w:r>
        <w:rPr>
          <w:rFonts w:hint="eastAsia" w:cs="宋体"/>
          <w:b w:val="0"/>
          <w:bCs w:val="0"/>
          <w:sz w:val="24"/>
        </w:rPr>
        <w:t>经双方协商，同意按下列条文执行：</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本合同甲、乙双方必须遵守国家颁布的《中华人民共和国民法典》，并各自履行应负的全部责任和义务。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甲方保证按照合同条款规定的时间和方式付给乙方到期应付的货款，并承担相应的责任和义务。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乙方保证全部按合同条款规定的内容和交货期向甲方提供合格的（工程/货物/服务），并承担应负的责任和义务。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合同文件</w:t>
      </w:r>
    </w:p>
    <w:p>
      <w:pPr>
        <w:pStyle w:val="4"/>
        <w:spacing w:before="0" w:after="0" w:line="440" w:lineRule="exact"/>
        <w:ind w:left="0" w:firstLine="420"/>
        <w:jc w:val="left"/>
        <w:rPr>
          <w:rFonts w:cs="宋体"/>
          <w:b w:val="0"/>
          <w:bCs w:val="0"/>
          <w:sz w:val="24"/>
        </w:rPr>
      </w:pPr>
      <w:r>
        <w:rPr>
          <w:rFonts w:hint="eastAsia" w:cs="宋体"/>
          <w:b w:val="0"/>
          <w:bCs w:val="0"/>
          <w:sz w:val="24"/>
        </w:rPr>
        <w:t>下列文件为本合同不可分割的部分</w:t>
      </w:r>
    </w:p>
    <w:p>
      <w:pPr>
        <w:pStyle w:val="4"/>
        <w:spacing w:before="0" w:after="0" w:line="440" w:lineRule="exact"/>
        <w:ind w:left="0" w:firstLine="420"/>
        <w:jc w:val="left"/>
        <w:rPr>
          <w:rFonts w:cs="宋体"/>
          <w:b w:val="0"/>
          <w:bCs w:val="0"/>
          <w:sz w:val="24"/>
        </w:rPr>
      </w:pPr>
      <w:r>
        <w:rPr>
          <w:rFonts w:hint="eastAsia" w:cs="宋体"/>
          <w:b w:val="0"/>
          <w:bCs w:val="0"/>
          <w:sz w:val="24"/>
        </w:rPr>
        <w:t>（1）本采购需求文件；</w:t>
      </w:r>
    </w:p>
    <w:p>
      <w:pPr>
        <w:pStyle w:val="4"/>
        <w:spacing w:before="0" w:after="0" w:line="440" w:lineRule="exact"/>
        <w:ind w:left="0" w:firstLine="420"/>
        <w:jc w:val="left"/>
        <w:rPr>
          <w:rFonts w:cs="宋体"/>
          <w:b w:val="0"/>
          <w:bCs w:val="0"/>
          <w:sz w:val="24"/>
        </w:rPr>
      </w:pPr>
      <w:r>
        <w:rPr>
          <w:rFonts w:hint="eastAsia" w:cs="宋体"/>
          <w:b w:val="0"/>
          <w:bCs w:val="0"/>
          <w:sz w:val="24"/>
        </w:rPr>
        <w:t>（2）乙方成交的响应文件；</w:t>
      </w:r>
    </w:p>
    <w:p>
      <w:pPr>
        <w:pStyle w:val="4"/>
        <w:spacing w:before="0" w:after="0" w:line="440" w:lineRule="exact"/>
        <w:ind w:left="0" w:firstLine="420"/>
        <w:jc w:val="left"/>
        <w:rPr>
          <w:rFonts w:cs="宋体"/>
          <w:b w:val="0"/>
          <w:bCs w:val="0"/>
          <w:sz w:val="24"/>
        </w:rPr>
      </w:pPr>
      <w:r>
        <w:rPr>
          <w:rFonts w:hint="eastAsia" w:cs="宋体"/>
          <w:b w:val="0"/>
          <w:bCs w:val="0"/>
          <w:sz w:val="24"/>
        </w:rPr>
        <w:t>（3）合同书；</w:t>
      </w:r>
    </w:p>
    <w:p>
      <w:pPr>
        <w:pStyle w:val="4"/>
        <w:spacing w:before="0" w:after="0" w:line="440" w:lineRule="exact"/>
        <w:ind w:left="0" w:firstLine="420"/>
        <w:jc w:val="left"/>
        <w:rPr>
          <w:rFonts w:cs="宋体"/>
          <w:b w:val="0"/>
          <w:bCs w:val="0"/>
          <w:sz w:val="24"/>
        </w:rPr>
      </w:pPr>
      <w:r>
        <w:rPr>
          <w:rFonts w:hint="eastAsia" w:cs="宋体"/>
          <w:b w:val="0"/>
          <w:bCs w:val="0"/>
          <w:sz w:val="24"/>
        </w:rPr>
        <w:t>（4）合同条款；</w:t>
      </w:r>
    </w:p>
    <w:p>
      <w:pPr>
        <w:pStyle w:val="4"/>
        <w:spacing w:before="0" w:after="0" w:line="440" w:lineRule="exact"/>
        <w:ind w:left="0" w:firstLine="420"/>
        <w:jc w:val="left"/>
        <w:rPr>
          <w:rFonts w:cs="宋体"/>
          <w:b w:val="0"/>
          <w:bCs w:val="0"/>
          <w:sz w:val="24"/>
        </w:rPr>
      </w:pPr>
      <w:r>
        <w:rPr>
          <w:rFonts w:hint="eastAsia" w:cs="宋体"/>
          <w:b w:val="0"/>
          <w:bCs w:val="0"/>
          <w:sz w:val="24"/>
        </w:rPr>
        <w:t>（5）</w:t>
      </w:r>
      <w:r>
        <w:rPr>
          <w:rFonts w:hint="eastAsia" w:cs="宋体"/>
          <w:b w:val="0"/>
          <w:bCs w:val="0"/>
          <w:sz w:val="24"/>
          <w:u w:val="single"/>
        </w:rPr>
        <w:t xml:space="preserve">         </w:t>
      </w:r>
      <w:r>
        <w:rPr>
          <w:rFonts w:hint="eastAsia" w:cs="宋体"/>
          <w:b w:val="0"/>
          <w:bCs w:val="0"/>
          <w:sz w:val="24"/>
        </w:rPr>
        <w:t>（采购代理机构）发出的成交通知书；</w:t>
      </w:r>
    </w:p>
    <w:p>
      <w:pPr>
        <w:pStyle w:val="4"/>
        <w:spacing w:before="0" w:after="0" w:line="440" w:lineRule="exact"/>
        <w:ind w:left="0" w:firstLine="420"/>
        <w:jc w:val="left"/>
        <w:rPr>
          <w:rFonts w:cs="宋体"/>
          <w:b w:val="0"/>
          <w:bCs w:val="0"/>
          <w:sz w:val="24"/>
        </w:rPr>
      </w:pPr>
      <w:r>
        <w:rPr>
          <w:rFonts w:hint="eastAsia" w:cs="宋体"/>
          <w:b w:val="0"/>
          <w:bCs w:val="0"/>
          <w:sz w:val="24"/>
        </w:rPr>
        <w:t>（6）附件：</w:t>
      </w:r>
    </w:p>
    <w:p>
      <w:pPr>
        <w:pStyle w:val="4"/>
        <w:spacing w:before="0" w:after="0" w:line="440" w:lineRule="exact"/>
        <w:ind w:left="0" w:firstLine="420"/>
        <w:jc w:val="left"/>
        <w:rPr>
          <w:rFonts w:cs="宋体"/>
          <w:b w:val="0"/>
          <w:bCs w:val="0"/>
          <w:sz w:val="24"/>
        </w:rPr>
      </w:pPr>
      <w:r>
        <w:rPr>
          <w:rFonts w:hint="eastAsia" w:cs="宋体"/>
          <w:b w:val="0"/>
          <w:bCs w:val="0"/>
          <w:sz w:val="24"/>
        </w:rPr>
        <w:t>1）采购人在采购期间发布的所有补充通知；</w:t>
      </w:r>
    </w:p>
    <w:p>
      <w:pPr>
        <w:pStyle w:val="4"/>
        <w:spacing w:before="0" w:after="0" w:line="440" w:lineRule="exact"/>
        <w:ind w:left="0" w:firstLine="420"/>
        <w:jc w:val="left"/>
        <w:rPr>
          <w:rFonts w:cs="宋体"/>
          <w:b w:val="0"/>
          <w:bCs w:val="0"/>
          <w:sz w:val="24"/>
        </w:rPr>
      </w:pPr>
      <w:r>
        <w:rPr>
          <w:rFonts w:hint="eastAsia" w:cs="宋体"/>
          <w:b w:val="0"/>
          <w:bCs w:val="0"/>
          <w:sz w:val="24"/>
        </w:rPr>
        <w:t>2）供应商在采购期内补充的所有书面文件；</w:t>
      </w:r>
    </w:p>
    <w:p>
      <w:pPr>
        <w:pStyle w:val="4"/>
        <w:spacing w:before="0" w:after="0" w:line="440" w:lineRule="exact"/>
        <w:ind w:left="0" w:firstLine="420"/>
        <w:jc w:val="left"/>
        <w:rPr>
          <w:rFonts w:cs="宋体"/>
          <w:b w:val="0"/>
          <w:bCs w:val="0"/>
          <w:sz w:val="24"/>
        </w:rPr>
      </w:pPr>
      <w:r>
        <w:rPr>
          <w:rFonts w:hint="eastAsia" w:cs="宋体"/>
          <w:b w:val="0"/>
          <w:bCs w:val="0"/>
          <w:sz w:val="24"/>
        </w:rPr>
        <w:t>3）供应商在比选时随同公开采购参选文件一起递交的资料及附图；</w:t>
      </w:r>
    </w:p>
    <w:p>
      <w:pPr>
        <w:pStyle w:val="4"/>
        <w:spacing w:before="0" w:after="0" w:line="440" w:lineRule="exact"/>
        <w:ind w:left="0" w:firstLine="420"/>
        <w:jc w:val="left"/>
        <w:rPr>
          <w:rFonts w:cs="宋体"/>
          <w:b w:val="0"/>
          <w:bCs w:val="0"/>
          <w:sz w:val="24"/>
        </w:rPr>
      </w:pPr>
      <w:r>
        <w:rPr>
          <w:rFonts w:hint="eastAsia" w:cs="宋体"/>
          <w:b w:val="0"/>
          <w:bCs w:val="0"/>
          <w:sz w:val="24"/>
        </w:rPr>
        <w:t>4）在商洽本合同时，双方澄清、确认并共同签字的补充文件、技术协议。</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合同范围和条件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本合同的范围和条件应与上述规定的合同文件内容相一致。</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货物及数量</w:t>
      </w:r>
    </w:p>
    <w:p>
      <w:pPr>
        <w:pStyle w:val="4"/>
        <w:spacing w:before="0" w:after="0" w:line="440" w:lineRule="exact"/>
        <w:ind w:left="0" w:firstLine="420"/>
        <w:jc w:val="left"/>
        <w:rPr>
          <w:rFonts w:cs="宋体"/>
          <w:b w:val="0"/>
          <w:bCs w:val="0"/>
          <w:sz w:val="24"/>
        </w:rPr>
      </w:pPr>
      <w:r>
        <w:rPr>
          <w:rFonts w:hint="eastAsia" w:cs="宋体"/>
          <w:b w:val="0"/>
          <w:bCs w:val="0"/>
          <w:sz w:val="24"/>
        </w:rPr>
        <w:t>本合同所提供的（工程/货物/服务）及数量详见采购需求文件的要求及供应商公开参选文件中的承诺。</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付款条件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本合同的付款条件在采购需求文件中有明确规定。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合同金额</w:t>
      </w:r>
    </w:p>
    <w:p>
      <w:pPr>
        <w:pStyle w:val="4"/>
        <w:spacing w:before="0" w:after="0" w:line="440" w:lineRule="exact"/>
        <w:ind w:left="0" w:firstLine="420"/>
        <w:jc w:val="left"/>
        <w:rPr>
          <w:rFonts w:cs="宋体"/>
          <w:b w:val="0"/>
          <w:bCs w:val="0"/>
          <w:sz w:val="24"/>
        </w:rPr>
      </w:pPr>
      <w:r>
        <w:rPr>
          <w:rFonts w:hint="eastAsia" w:cs="宋体"/>
          <w:b w:val="0"/>
          <w:bCs w:val="0"/>
          <w:sz w:val="24"/>
        </w:rPr>
        <w:t>合同总金额见合同书，分项价格在乙方的参选文件中有明确规定。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交货时间和交货地点</w:t>
      </w:r>
    </w:p>
    <w:p>
      <w:pPr>
        <w:pStyle w:val="4"/>
        <w:spacing w:before="0" w:after="0" w:line="440" w:lineRule="exact"/>
        <w:ind w:left="0" w:firstLine="420"/>
        <w:jc w:val="left"/>
        <w:rPr>
          <w:rFonts w:cs="宋体"/>
          <w:b w:val="0"/>
          <w:bCs w:val="0"/>
          <w:sz w:val="24"/>
        </w:rPr>
      </w:pPr>
      <w:r>
        <w:rPr>
          <w:rFonts w:hint="eastAsia" w:cs="宋体"/>
          <w:b w:val="0"/>
          <w:bCs w:val="0"/>
          <w:sz w:val="24"/>
        </w:rPr>
        <w:t>本合同中</w:t>
      </w:r>
      <w:r>
        <w:rPr>
          <w:rFonts w:hint="eastAsia" w:cs="宋体"/>
          <w:b w:val="0"/>
          <w:bCs w:val="0"/>
          <w:sz w:val="24"/>
          <w:u w:val="single"/>
        </w:rPr>
        <w:t xml:space="preserve">    </w:t>
      </w:r>
      <w:r>
        <w:rPr>
          <w:rFonts w:hint="eastAsia" w:cs="宋体"/>
          <w:b w:val="0"/>
          <w:bCs w:val="0"/>
          <w:sz w:val="24"/>
        </w:rPr>
        <w:t>（工程/货物/服务）的</w:t>
      </w:r>
      <w:r>
        <w:rPr>
          <w:rFonts w:hint="eastAsia" w:cs="宋体"/>
          <w:b w:val="0"/>
          <w:bCs w:val="0"/>
          <w:sz w:val="24"/>
          <w:u w:val="single"/>
        </w:rPr>
        <w:t xml:space="preserve">    </w:t>
      </w:r>
      <w:r>
        <w:rPr>
          <w:rFonts w:hint="eastAsia" w:cs="宋体"/>
          <w:b w:val="0"/>
          <w:bCs w:val="0"/>
          <w:sz w:val="24"/>
        </w:rPr>
        <w:t>（交货时间/服务完成时间）、</w:t>
      </w:r>
      <w:r>
        <w:rPr>
          <w:rFonts w:hint="eastAsia" w:cs="宋体"/>
          <w:b w:val="0"/>
          <w:bCs w:val="0"/>
          <w:sz w:val="24"/>
          <w:u w:val="single"/>
        </w:rPr>
        <w:t xml:space="preserve">    </w:t>
      </w:r>
      <w:r>
        <w:rPr>
          <w:rFonts w:hint="eastAsia" w:cs="宋体"/>
          <w:b w:val="0"/>
          <w:bCs w:val="0"/>
          <w:sz w:val="24"/>
        </w:rPr>
        <w:t>（交货地点/服务地点）在采购需求文件中有明确规定。</w:t>
      </w:r>
    </w:p>
    <w:p>
      <w:pPr>
        <w:pStyle w:val="4"/>
        <w:spacing w:before="0" w:after="0" w:line="440" w:lineRule="exact"/>
        <w:ind w:left="0" w:firstLine="420"/>
        <w:jc w:val="left"/>
        <w:rPr>
          <w:rFonts w:cs="宋体"/>
          <w:b w:val="0"/>
          <w:bCs w:val="0"/>
          <w:sz w:val="24"/>
        </w:rPr>
      </w:pPr>
      <w:r>
        <w:rPr>
          <w:rFonts w:hint="eastAsia" w:cs="宋体"/>
          <w:b w:val="0"/>
          <w:bCs w:val="0"/>
          <w:sz w:val="24"/>
        </w:rPr>
        <w:t>10.合同生效</w:t>
      </w:r>
    </w:p>
    <w:p>
      <w:pPr>
        <w:pStyle w:val="4"/>
        <w:spacing w:before="0" w:after="0" w:line="440" w:lineRule="exact"/>
        <w:ind w:left="0" w:firstLine="420"/>
        <w:jc w:val="left"/>
        <w:rPr>
          <w:rFonts w:cs="宋体"/>
          <w:b w:val="0"/>
          <w:bCs w:val="0"/>
          <w:sz w:val="24"/>
        </w:rPr>
      </w:pPr>
      <w:r>
        <w:rPr>
          <w:rFonts w:hint="eastAsia" w:cs="宋体"/>
          <w:b w:val="0"/>
          <w:bCs w:val="0"/>
          <w:sz w:val="24"/>
        </w:rPr>
        <w:t>本合同经甲乙双方授权代表签字和加盖公章后生效。如采购申请公证的，合同需经公证机构公证后生效。</w:t>
      </w:r>
    </w:p>
    <w:p>
      <w:pPr>
        <w:pStyle w:val="4"/>
        <w:spacing w:before="0" w:after="0" w:line="440" w:lineRule="exact"/>
        <w:ind w:left="0" w:firstLine="420"/>
        <w:jc w:val="left"/>
        <w:rPr>
          <w:rFonts w:cs="宋体"/>
          <w:b w:val="0"/>
          <w:bCs w:val="0"/>
          <w:sz w:val="24"/>
        </w:rPr>
      </w:pPr>
      <w:r>
        <w:rPr>
          <w:rFonts w:hint="eastAsia" w:cs="宋体"/>
          <w:b w:val="0"/>
          <w:bCs w:val="0"/>
          <w:sz w:val="24"/>
        </w:rPr>
        <w:t>11.合同份数</w:t>
      </w:r>
    </w:p>
    <w:p>
      <w:pPr>
        <w:pStyle w:val="4"/>
        <w:spacing w:before="0" w:after="0" w:line="440" w:lineRule="exact"/>
        <w:ind w:left="0" w:firstLine="420"/>
        <w:jc w:val="left"/>
        <w:rPr>
          <w:rFonts w:cs="宋体"/>
          <w:b w:val="0"/>
          <w:bCs w:val="0"/>
          <w:sz w:val="24"/>
        </w:rPr>
      </w:pPr>
      <w:r>
        <w:rPr>
          <w:rFonts w:hint="eastAsia" w:cs="宋体"/>
          <w:b w:val="0"/>
          <w:bCs w:val="0"/>
          <w:sz w:val="24"/>
        </w:rPr>
        <w:t>本合同正本一式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份；副本一式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份，主管部门执</w:t>
      </w:r>
      <w:r>
        <w:rPr>
          <w:rFonts w:hint="eastAsia" w:cs="宋体"/>
          <w:b w:val="0"/>
          <w:bCs w:val="0"/>
          <w:sz w:val="24"/>
          <w:u w:val="single"/>
        </w:rPr>
        <w:t xml:space="preserve">  </w:t>
      </w:r>
      <w:r>
        <w:rPr>
          <w:rFonts w:hint="eastAsia" w:cs="宋体"/>
          <w:b w:val="0"/>
          <w:bCs w:val="0"/>
          <w:sz w:val="24"/>
        </w:rPr>
        <w:t>份。</w:t>
      </w:r>
    </w:p>
    <w:p>
      <w:pPr>
        <w:pStyle w:val="4"/>
        <w:spacing w:before="0" w:after="0" w:line="440" w:lineRule="exact"/>
        <w:ind w:left="0" w:firstLine="420"/>
        <w:jc w:val="left"/>
        <w:rPr>
          <w:rFonts w:cs="宋体"/>
          <w:b w:val="0"/>
          <w:bCs w:val="0"/>
          <w:sz w:val="24"/>
        </w:rPr>
      </w:pPr>
      <w:r>
        <w:rPr>
          <w:rFonts w:hint="eastAsia" w:cs="宋体"/>
          <w:b w:val="0"/>
          <w:bCs w:val="0"/>
          <w:sz w:val="24"/>
        </w:rPr>
        <w:t>12.合同的失效</w:t>
      </w:r>
    </w:p>
    <w:p>
      <w:pPr>
        <w:pStyle w:val="4"/>
        <w:spacing w:before="0" w:after="0" w:line="440" w:lineRule="exact"/>
        <w:ind w:left="0" w:firstLine="420"/>
        <w:jc w:val="left"/>
        <w:rPr>
          <w:rFonts w:cs="宋体"/>
          <w:b w:val="0"/>
          <w:bCs w:val="0"/>
          <w:sz w:val="24"/>
        </w:rPr>
      </w:pPr>
      <w:r>
        <w:rPr>
          <w:rFonts w:hint="eastAsia" w:cs="宋体"/>
          <w:b w:val="0"/>
          <w:bCs w:val="0"/>
          <w:sz w:val="24"/>
        </w:rPr>
        <w:t>本合同在合同价款结清后失效。</w:t>
      </w:r>
    </w:p>
    <w:p>
      <w:pPr>
        <w:pStyle w:val="4"/>
        <w:spacing w:before="0" w:after="0" w:line="440" w:lineRule="exact"/>
        <w:ind w:left="0" w:firstLine="480" w:firstLineChars="200"/>
        <w:jc w:val="left"/>
        <w:rPr>
          <w:rFonts w:cs="宋体"/>
          <w:b w:val="0"/>
          <w:bCs w:val="0"/>
          <w:sz w:val="24"/>
        </w:rPr>
      </w:pPr>
    </w:p>
    <w:p>
      <w:pPr>
        <w:pStyle w:val="4"/>
        <w:tabs>
          <w:tab w:val="left" w:pos="4995"/>
        </w:tabs>
        <w:spacing w:before="0" w:after="0" w:line="440" w:lineRule="exact"/>
        <w:ind w:left="0" w:firstLine="0"/>
        <w:jc w:val="left"/>
        <w:rPr>
          <w:rFonts w:cs="宋体"/>
          <w:b w:val="0"/>
          <w:bCs w:val="0"/>
          <w:sz w:val="24"/>
        </w:rPr>
      </w:pPr>
      <w:r>
        <w:rPr>
          <w:rFonts w:hint="eastAsia" w:cs="宋体"/>
          <w:b w:val="0"/>
          <w:bCs w:val="0"/>
          <w:sz w:val="24"/>
        </w:rPr>
        <w:t>甲方：                                    乙方：</w:t>
      </w:r>
    </w:p>
    <w:p>
      <w:pPr>
        <w:pStyle w:val="4"/>
        <w:tabs>
          <w:tab w:val="left" w:pos="4935"/>
        </w:tabs>
        <w:spacing w:before="0" w:after="0" w:line="440" w:lineRule="exact"/>
        <w:ind w:left="0" w:firstLine="0"/>
        <w:jc w:val="left"/>
        <w:rPr>
          <w:rFonts w:cs="宋体"/>
          <w:b w:val="0"/>
          <w:bCs w:val="0"/>
          <w:sz w:val="24"/>
        </w:rPr>
      </w:pPr>
      <w:r>
        <w:rPr>
          <w:rFonts w:hint="eastAsia" w:cs="宋体"/>
          <w:b w:val="0"/>
          <w:bCs w:val="0"/>
          <w:sz w:val="24"/>
        </w:rPr>
        <w:t>单位名称（盖章）：                        单位名称（盖章）：</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单位地址：                                单位地址：</w:t>
      </w:r>
    </w:p>
    <w:p>
      <w:pPr>
        <w:pStyle w:val="4"/>
        <w:spacing w:before="0" w:after="0" w:line="440" w:lineRule="exact"/>
        <w:ind w:left="0" w:firstLine="0"/>
        <w:jc w:val="left"/>
        <w:rPr>
          <w:rFonts w:cs="宋体"/>
          <w:b w:val="0"/>
          <w:bCs w:val="0"/>
          <w:sz w:val="24"/>
        </w:rPr>
      </w:pPr>
      <w:r>
        <w:rPr>
          <w:rFonts w:hint="eastAsia" w:cs="宋体"/>
          <w:b w:val="0"/>
          <w:bCs w:val="0"/>
          <w:sz w:val="24"/>
        </w:rPr>
        <w:t>法人代表授权人（签字）:                   法人代表授权人（签字）：</w:t>
      </w:r>
    </w:p>
    <w:p>
      <w:pPr>
        <w:pStyle w:val="4"/>
        <w:tabs>
          <w:tab w:val="left" w:pos="5010"/>
        </w:tabs>
        <w:spacing w:before="0" w:after="0" w:line="440" w:lineRule="exact"/>
        <w:ind w:left="0" w:firstLine="0"/>
        <w:jc w:val="left"/>
        <w:rPr>
          <w:rFonts w:cs="宋体"/>
          <w:b w:val="0"/>
          <w:bCs w:val="0"/>
          <w:sz w:val="24"/>
        </w:rPr>
      </w:pPr>
      <w:r>
        <w:rPr>
          <w:rFonts w:hint="eastAsia" w:cs="宋体"/>
          <w:b w:val="0"/>
          <w:bCs w:val="0"/>
          <w:sz w:val="24"/>
        </w:rPr>
        <w:t>联系人：                                  联系人：</w:t>
      </w:r>
    </w:p>
    <w:p>
      <w:pPr>
        <w:pStyle w:val="4"/>
        <w:tabs>
          <w:tab w:val="left" w:pos="5055"/>
        </w:tabs>
        <w:spacing w:before="0" w:after="0" w:line="440" w:lineRule="exact"/>
        <w:ind w:left="0" w:firstLine="0"/>
        <w:jc w:val="left"/>
        <w:rPr>
          <w:rFonts w:cs="宋体"/>
          <w:b w:val="0"/>
          <w:bCs w:val="0"/>
          <w:sz w:val="24"/>
        </w:rPr>
      </w:pPr>
      <w:r>
        <w:rPr>
          <w:rFonts w:hint="eastAsia" w:cs="宋体"/>
          <w:b w:val="0"/>
          <w:bCs w:val="0"/>
          <w:sz w:val="24"/>
        </w:rPr>
        <w:t>电话：                                    电话：</w:t>
      </w:r>
    </w:p>
    <w:p>
      <w:pPr>
        <w:pStyle w:val="4"/>
        <w:tabs>
          <w:tab w:val="left" w:pos="4920"/>
        </w:tabs>
        <w:spacing w:before="0" w:after="0" w:line="440" w:lineRule="exact"/>
        <w:ind w:left="0" w:firstLine="0"/>
        <w:jc w:val="left"/>
        <w:rPr>
          <w:rFonts w:cs="宋体"/>
          <w:b w:val="0"/>
          <w:bCs w:val="0"/>
          <w:sz w:val="24"/>
        </w:rPr>
      </w:pPr>
      <w:r>
        <w:rPr>
          <w:rFonts w:hint="eastAsia" w:cs="宋体"/>
          <w:b w:val="0"/>
          <w:bCs w:val="0"/>
          <w:sz w:val="24"/>
        </w:rPr>
        <w:t>开户银行：                                开户银行：</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账号：                                    账号：</w:t>
      </w:r>
    </w:p>
    <w:p>
      <w:pPr>
        <w:pStyle w:val="4"/>
        <w:spacing w:before="0" w:after="0" w:line="440" w:lineRule="exact"/>
        <w:ind w:left="0" w:firstLine="0"/>
        <w:jc w:val="left"/>
        <w:rPr>
          <w:rFonts w:cs="宋体"/>
          <w:b w:val="0"/>
          <w:bCs w:val="0"/>
          <w:sz w:val="24"/>
        </w:rPr>
      </w:pPr>
      <w:r>
        <w:rPr>
          <w:rFonts w:hint="eastAsia" w:cs="宋体"/>
          <w:b w:val="0"/>
          <w:bCs w:val="0"/>
          <w:sz w:val="24"/>
        </w:rPr>
        <w:t>税号：                                    税号：</w:t>
      </w:r>
    </w:p>
    <w:p>
      <w:pPr>
        <w:spacing w:line="440" w:lineRule="exact"/>
        <w:rPr>
          <w:rFonts w:ascii="宋体" w:hAnsi="宋体" w:cs="宋体"/>
          <w:color w:val="000000"/>
          <w:sz w:val="24"/>
          <w:szCs w:val="24"/>
        </w:rPr>
      </w:pPr>
      <w:r>
        <w:rPr>
          <w:rFonts w:hint="eastAsia" w:ascii="宋体" w:hAnsi="宋体" w:cs="宋体"/>
          <w:sz w:val="24"/>
        </w:rPr>
        <w:t>日期：                                    日期：</w:t>
      </w:r>
      <w:bookmarkEnd w:id="248"/>
      <w:bookmarkEnd w:id="249"/>
      <w:bookmarkEnd w:id="250"/>
      <w:bookmarkEnd w:id="251"/>
    </w:p>
    <w:p>
      <w:pPr>
        <w:pStyle w:val="4"/>
        <w:spacing w:before="260" w:after="260" w:line="240" w:lineRule="auto"/>
        <w:ind w:left="0" w:firstLine="0"/>
        <w:rPr>
          <w:rFonts w:cs="宋体"/>
          <w:kern w:val="2"/>
          <w:szCs w:val="36"/>
        </w:rPr>
      </w:pPr>
      <w:r>
        <w:rPr>
          <w:rFonts w:hint="eastAsia" w:cs="宋体"/>
        </w:rPr>
        <w:br w:type="page"/>
      </w:r>
      <w:bookmarkStart w:id="252" w:name="_Toc456291165"/>
      <w:bookmarkStart w:id="253" w:name="_Toc456291354"/>
      <w:bookmarkStart w:id="254" w:name="_Toc456291280"/>
      <w:bookmarkStart w:id="255" w:name="_Toc456291537"/>
      <w:bookmarkStart w:id="256" w:name="_Toc44692157"/>
      <w:bookmarkStart w:id="257" w:name="_Toc456291479"/>
      <w:bookmarkStart w:id="258" w:name="_Toc15914"/>
      <w:bookmarkStart w:id="259" w:name="_Toc456291260"/>
      <w:r>
        <w:rPr>
          <w:rFonts w:hint="eastAsia" w:cs="宋体"/>
          <w:kern w:val="2"/>
          <w:szCs w:val="36"/>
        </w:rPr>
        <w:t>第六章  谈判响应文件格式</w:t>
      </w:r>
      <w:bookmarkEnd w:id="252"/>
      <w:bookmarkEnd w:id="253"/>
      <w:bookmarkEnd w:id="254"/>
      <w:bookmarkEnd w:id="255"/>
      <w:bookmarkEnd w:id="256"/>
      <w:bookmarkEnd w:id="257"/>
      <w:bookmarkEnd w:id="258"/>
      <w:bookmarkEnd w:id="259"/>
    </w:p>
    <w:p>
      <w:pPr>
        <w:jc w:val="left"/>
        <w:rPr>
          <w:rFonts w:ascii="宋体" w:hAnsi="宋体" w:cs="宋体"/>
          <w:color w:val="000000"/>
          <w:kern w:val="0"/>
          <w:sz w:val="220"/>
          <w:szCs w:val="220"/>
        </w:rPr>
      </w:pPr>
      <w:bookmarkStart w:id="260" w:name="_Hlk46603820"/>
      <w:bookmarkStart w:id="261" w:name="EBc9abc939ece2497bac2068739ffb3c8e"/>
    </w:p>
    <w:bookmarkEnd w:id="260"/>
    <w:p>
      <w:pPr>
        <w:jc w:val="center"/>
        <w:rPr>
          <w:rFonts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ascii="宋体" w:hAnsi="宋体" w:cs="宋体"/>
          <w:color w:val="000000"/>
          <w:kern w:val="0"/>
          <w:sz w:val="380"/>
          <w:szCs w:val="380"/>
        </w:rPr>
      </w:pPr>
      <w:bookmarkStart w:id="262" w:name="_Hlk46603827"/>
      <w:bookmarkStart w:id="263" w:name="_Hlk36595941"/>
    </w:p>
    <w:bookmarkEnd w:id="262"/>
    <w:p>
      <w:pPr>
        <w:ind w:firstLine="1699" w:firstLineChars="472"/>
        <w:rPr>
          <w:rFonts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263"/>
      <w:bookmarkStart w:id="264" w:name="_Toc449191483"/>
      <w:bookmarkStart w:id="265" w:name="_Toc448862871"/>
    </w:p>
    <w:p>
      <w:pPr>
        <w:pStyle w:val="4"/>
        <w:spacing w:before="260" w:after="260" w:line="415" w:lineRule="auto"/>
        <w:ind w:left="0" w:firstLine="0"/>
        <w:rPr>
          <w:rFonts w:cs="宋体"/>
          <w:kern w:val="2"/>
          <w:sz w:val="28"/>
          <w:szCs w:val="28"/>
        </w:rPr>
      </w:pPr>
      <w:r>
        <w:rPr>
          <w:rFonts w:hint="eastAsia" w:cs="宋体"/>
          <w:color w:val="000000"/>
          <w:u w:val="single"/>
        </w:rPr>
        <w:br w:type="page"/>
      </w:r>
      <w:bookmarkEnd w:id="264"/>
      <w:bookmarkEnd w:id="265"/>
      <w:bookmarkStart w:id="266" w:name="_Toc3209"/>
      <w:r>
        <w:rPr>
          <w:rFonts w:hint="eastAsia" w:cs="宋体"/>
          <w:sz w:val="28"/>
          <w:szCs w:val="28"/>
        </w:rPr>
        <w:t xml:space="preserve">附件一  </w:t>
      </w:r>
      <w:r>
        <w:rPr>
          <w:rFonts w:hint="eastAsia" w:cs="宋体"/>
          <w:kern w:val="2"/>
          <w:sz w:val="28"/>
          <w:szCs w:val="28"/>
        </w:rPr>
        <w:t>竞争性谈判响应函</w:t>
      </w:r>
      <w:bookmarkEnd w:id="266"/>
    </w:p>
    <w:p>
      <w:pPr>
        <w:widowControl/>
        <w:spacing w:before="156" w:beforeLines="50" w:line="360" w:lineRule="auto"/>
        <w:rPr>
          <w:rFonts w:ascii="宋体" w:hAnsi="宋体" w:cs="宋体"/>
          <w:sz w:val="24"/>
        </w:rPr>
      </w:pPr>
      <w:bookmarkStart w:id="267" w:name="_Hlk44785273"/>
      <w:r>
        <w:rPr>
          <w:rFonts w:hint="eastAsia" w:ascii="宋体" w:hAnsi="宋体" w:cs="宋体"/>
          <w:sz w:val="24"/>
        </w:rPr>
        <w:t>（采购人名称）：</w:t>
      </w:r>
    </w:p>
    <w:bookmarkEnd w:id="267"/>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根据贵方（采购项目名称/采购项目编号）项目采购的谈判邀请，</w:t>
      </w:r>
      <w:bookmarkStart w:id="268"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268"/>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1.报价一览表。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2.分项报价明细表。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3.货物、服务清单。</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5.资格证明文件。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在此，我方宣布同意如下：</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（1）我方将按竞争性谈判文件的约定履行合同责任和义务。</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w:t>
      </w:r>
      <w:bookmarkStart w:id="269" w:name="_Hlk44785479"/>
      <w:r>
        <w:rPr>
          <w:rFonts w:hint="eastAsia" w:hAnsi="宋体" w:eastAsia="宋体" w:cs="宋体"/>
          <w:sz w:val="24"/>
          <w:szCs w:val="24"/>
        </w:rPr>
        <w:t>我方承诺所提交的谈判响应文件及相关资料真实有效。</w:t>
      </w:r>
      <w:bookmarkEnd w:id="269"/>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ascii="宋体" w:hAnsi="宋体" w:cs="宋体"/>
          <w:color w:val="000000"/>
          <w:sz w:val="24"/>
          <w:u w:val="single"/>
        </w:rPr>
      </w:pPr>
      <w:bookmarkStart w:id="270" w:name="_Hlk46705345"/>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bookmarkEnd w:id="270"/>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b w:val="0"/>
        </w:rPr>
        <w:br w:type="page"/>
      </w:r>
      <w:bookmarkStart w:id="271" w:name="_Toc5323"/>
      <w:r>
        <w:rPr>
          <w:rFonts w:hint="eastAsia" w:cs="宋体"/>
          <w:sz w:val="28"/>
          <w:szCs w:val="28"/>
        </w:rPr>
        <w:t>附件二  报价一览表</w:t>
      </w:r>
      <w:bookmarkEnd w:id="271"/>
    </w:p>
    <w:p>
      <w:pPr>
        <w:spacing w:before="156" w:beforeLines="50" w:line="360" w:lineRule="auto"/>
        <w:ind w:firstLine="480" w:firstLineChars="200"/>
        <w:jc w:val="left"/>
        <w:rPr>
          <w:rFonts w:ascii="宋体" w:hAnsi="宋体" w:cs="宋体"/>
          <w:b/>
          <w:sz w:val="36"/>
          <w:szCs w:val="36"/>
        </w:rPr>
      </w:pPr>
      <w:r>
        <w:rPr>
          <w:rFonts w:hint="eastAsia" w:ascii="宋体" w:hAnsi="宋体" w:cs="宋体"/>
          <w:sz w:val="24"/>
          <w:szCs w:val="24"/>
        </w:rPr>
        <w:t>项目名称：                             项目编号：</w:t>
      </w:r>
    </w:p>
    <w:tbl>
      <w:tblPr>
        <w:tblStyle w:val="16"/>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6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rPr>
              <w:t>供应商名称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2396" w:type="dxa"/>
            <w:vAlign w:val="center"/>
          </w:tcPr>
          <w:p>
            <w:pPr>
              <w:pStyle w:val="28"/>
              <w:spacing w:line="448" w:lineRule="exact"/>
              <w:ind w:left="484" w:right="474"/>
              <w:jc w:val="center"/>
              <w:rPr>
                <w:sz w:val="24"/>
              </w:rPr>
            </w:pPr>
            <w:r>
              <w:rPr>
                <w:rFonts w:hint="eastAsia"/>
                <w:sz w:val="24"/>
              </w:rPr>
              <w:t>项目名称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tcPr>
          <w:p>
            <w:pPr>
              <w:pStyle w:val="15"/>
              <w:spacing w:line="480" w:lineRule="auto"/>
              <w:ind w:firstLine="0" w:firstLineChars="0"/>
              <w:jc w:val="center"/>
              <w:rPr>
                <w:rFonts w:ascii="宋体" w:hAnsi="宋体" w:eastAsia="宋体" w:cs="宋体"/>
                <w:sz w:val="24"/>
              </w:rPr>
            </w:pPr>
            <w:r>
              <w:rPr>
                <w:rFonts w:hint="eastAsia" w:ascii="宋体" w:hAnsi="宋体" w:eastAsia="宋体" w:cs="宋体"/>
                <w:sz w:val="24"/>
              </w:rPr>
              <w:t>报价</w:t>
            </w:r>
          </w:p>
          <w:p>
            <w:pPr>
              <w:pStyle w:val="15"/>
              <w:spacing w:line="480" w:lineRule="auto"/>
              <w:ind w:firstLine="0" w:firstLineChars="0"/>
              <w:jc w:val="center"/>
              <w:rPr>
                <w:sz w:val="24"/>
              </w:rPr>
            </w:pPr>
            <w:r>
              <w:rPr>
                <w:rFonts w:hint="eastAsia" w:ascii="宋体" w:hAnsi="宋体" w:eastAsia="宋体" w:cs="宋体"/>
                <w:sz w:val="24"/>
              </w:rPr>
              <w:t>（万元/年）</w:t>
            </w:r>
          </w:p>
        </w:tc>
        <w:tc>
          <w:tcPr>
            <w:tcW w:w="6042" w:type="dxa"/>
          </w:tcPr>
          <w:p>
            <w:pPr>
              <w:spacing w:line="480" w:lineRule="auto"/>
              <w:jc w:val="lef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p>
          <w:p>
            <w:pPr>
              <w:pStyle w:val="15"/>
              <w:spacing w:line="480" w:lineRule="auto"/>
              <w:ind w:firstLine="0" w:firstLineChars="0"/>
              <w:rPr>
                <w:sz w:val="24"/>
              </w:rPr>
            </w:pPr>
            <w:r>
              <w:rPr>
                <w:rFonts w:hint="eastAsia" w:ascii="宋体" w:hAnsi="宋体" w:eastAsia="宋体" w:cs="宋体"/>
                <w:sz w:val="24"/>
              </w:rPr>
              <w:t>小写：¥</w:t>
            </w:r>
            <w:r>
              <w:rPr>
                <w:rFonts w:hint="eastAsia" w:ascii="宋体" w:hAnsi="宋体" w:eastAsia="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lang w:val="en-US"/>
              </w:rPr>
              <w:t>服务期</w:t>
            </w:r>
          </w:p>
        </w:tc>
        <w:tc>
          <w:tcPr>
            <w:tcW w:w="6042" w:type="dxa"/>
            <w:vAlign w:val="center"/>
          </w:tcPr>
          <w:p>
            <w:pPr>
              <w:pStyle w:val="28"/>
              <w:jc w:val="cente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供应商（授权）代表签字：                      供应商（公章）：</w:t>
      </w:r>
    </w:p>
    <w:p>
      <w:pPr>
        <w:pStyle w:val="11"/>
        <w:spacing w:line="360" w:lineRule="auto"/>
        <w:ind w:firstLine="480" w:firstLineChars="200"/>
        <w:jc w:val="right"/>
        <w:rPr>
          <w:rFonts w:hAnsi="宋体" w:cs="宋体"/>
          <w:color w:val="000000"/>
          <w:szCs w:val="24"/>
        </w:rPr>
      </w:pPr>
      <w:r>
        <w:rPr>
          <w:rFonts w:hint="eastAsia" w:hAnsi="宋体" w:cs="宋体"/>
          <w:color w:val="000000"/>
          <w:szCs w:val="24"/>
        </w:rPr>
        <w:t xml:space="preserve">      年    月    日</w:t>
      </w:r>
    </w:p>
    <w:p>
      <w:pPr>
        <w:spacing w:before="156" w:beforeLines="50" w:line="360" w:lineRule="auto"/>
        <w:ind w:firstLine="480" w:firstLineChars="200"/>
        <w:rPr>
          <w:rFonts w:ascii="宋体" w:hAnsi="宋体" w:cs="宋体"/>
          <w:sz w:val="24"/>
        </w:rPr>
      </w:pPr>
      <w:r>
        <w:rPr>
          <w:rFonts w:hint="eastAsia" w:ascii="宋体" w:hAnsi="宋体" w:cs="宋体"/>
          <w:sz w:val="24"/>
        </w:rPr>
        <w:t>说明：</w:t>
      </w:r>
    </w:p>
    <w:p>
      <w:pPr>
        <w:pStyle w:val="5"/>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报价一览表必须加盖供应商公章，否则将被视为符合性检查不合格</w:t>
      </w:r>
      <w:r>
        <w:rPr>
          <w:rFonts w:hint="eastAsia" w:ascii="宋体" w:hAnsi="宋体" w:cs="宋体"/>
          <w:sz w:val="24"/>
          <w:szCs w:val="24"/>
        </w:rPr>
        <w:t>。</w:t>
      </w:r>
    </w:p>
    <w:p>
      <w:pPr>
        <w:pStyle w:val="5"/>
        <w:spacing w:line="360" w:lineRule="auto"/>
        <w:ind w:firstLine="480"/>
        <w:rPr>
          <w:rFonts w:ascii="宋体" w:hAnsi="宋体" w:cs="宋体"/>
          <w:sz w:val="24"/>
          <w:szCs w:val="24"/>
        </w:rPr>
      </w:pPr>
      <w:r>
        <w:rPr>
          <w:rFonts w:hint="eastAsia" w:ascii="宋体" w:hAnsi="宋体" w:cs="宋体"/>
          <w:sz w:val="24"/>
          <w:szCs w:val="24"/>
        </w:rPr>
        <w:t>（2）报价一览表除在每份响应文件中附有一份外，还需单独密封一份与响应文件一并提交。</w:t>
      </w:r>
    </w:p>
    <w:p>
      <w:pPr>
        <w:pStyle w:val="4"/>
        <w:spacing w:before="260" w:after="260" w:line="415" w:lineRule="auto"/>
        <w:ind w:left="0" w:firstLine="0"/>
        <w:rPr>
          <w:rFonts w:cs="宋体"/>
          <w:sz w:val="28"/>
          <w:szCs w:val="28"/>
        </w:rPr>
      </w:pPr>
      <w:r>
        <w:rPr>
          <w:rFonts w:hint="eastAsia" w:cs="宋体"/>
          <w:sz w:val="30"/>
          <w:szCs w:val="30"/>
        </w:rPr>
        <w:br w:type="page"/>
      </w:r>
      <w:bookmarkStart w:id="272" w:name="_Hlk46604431"/>
      <w:bookmarkStart w:id="273" w:name="_Toc2647"/>
      <w:bookmarkStart w:id="274" w:name="_Hlk46604417"/>
      <w:r>
        <w:rPr>
          <w:rFonts w:hint="eastAsia" w:cs="宋体"/>
          <w:sz w:val="28"/>
          <w:szCs w:val="28"/>
        </w:rPr>
        <w:t xml:space="preserve">附件三  </w:t>
      </w:r>
      <w:bookmarkEnd w:id="272"/>
      <w:r>
        <w:rPr>
          <w:rFonts w:hint="eastAsia" w:cs="宋体"/>
          <w:sz w:val="28"/>
          <w:szCs w:val="28"/>
        </w:rPr>
        <w:t>分项报价明细表</w:t>
      </w:r>
      <w:bookmarkEnd w:id="273"/>
    </w:p>
    <w:bookmarkEnd w:id="274"/>
    <w:p>
      <w:pPr>
        <w:spacing w:before="156" w:before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项目名称：                               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9"/>
        <w:gridCol w:w="57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17" w:hRule="exact"/>
          <w:jc w:val="center"/>
        </w:trPr>
        <w:tc>
          <w:tcPr>
            <w:tcW w:w="2419" w:type="dxa"/>
            <w:vAlign w:val="center"/>
          </w:tcPr>
          <w:p>
            <w:pPr>
              <w:spacing w:line="360" w:lineRule="auto"/>
              <w:jc w:val="center"/>
              <w:rPr>
                <w:rFonts w:ascii="宋体" w:hAnsi="宋体" w:cs="宋体"/>
                <w:sz w:val="24"/>
                <w:szCs w:val="24"/>
              </w:rPr>
            </w:pPr>
            <w:bookmarkStart w:id="275" w:name="_Hlk46705947"/>
            <w:r>
              <w:rPr>
                <w:rFonts w:hint="eastAsia" w:ascii="宋体" w:hAnsi="宋体" w:cs="宋体"/>
                <w:sz w:val="24"/>
                <w:szCs w:val="24"/>
              </w:rPr>
              <w:t>报价</w:t>
            </w:r>
          </w:p>
          <w:p>
            <w:pPr>
              <w:pStyle w:val="20"/>
              <w:jc w:val="center"/>
            </w:pPr>
            <w:r>
              <w:rPr>
                <w:rFonts w:hint="eastAsia" w:ascii="宋体" w:hAnsi="宋体" w:eastAsia="宋体" w:cs="宋体"/>
                <w:sz w:val="24"/>
              </w:rPr>
              <w:t>（万元/年）</w:t>
            </w:r>
          </w:p>
        </w:tc>
        <w:tc>
          <w:tcPr>
            <w:tcW w:w="5746"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7"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总价计算依据及过程</w:t>
            </w:r>
          </w:p>
        </w:tc>
        <w:tc>
          <w:tcPr>
            <w:tcW w:w="574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2"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c>
          <w:tcPr>
            <w:tcW w:w="5746" w:type="dxa"/>
            <w:vAlign w:val="center"/>
          </w:tcPr>
          <w:p>
            <w:pPr>
              <w:adjustRightInd w:val="0"/>
              <w:snapToGrid w:val="0"/>
              <w:jc w:val="center"/>
              <w:rPr>
                <w:rFonts w:ascii="宋体" w:hAnsi="宋体" w:cs="宋体"/>
                <w:sz w:val="24"/>
              </w:rPr>
            </w:pPr>
          </w:p>
        </w:tc>
      </w:tr>
      <w:bookmarkEnd w:id="275"/>
    </w:tbl>
    <w:p>
      <w:pPr>
        <w:spacing w:before="156" w:beforeLines="50" w:line="360" w:lineRule="auto"/>
        <w:ind w:firstLine="480" w:firstLineChars="200"/>
        <w:rPr>
          <w:rFonts w:ascii="宋体" w:hAnsi="宋体" w:cs="宋体"/>
          <w:sz w:val="24"/>
        </w:rPr>
      </w:pPr>
      <w:r>
        <w:rPr>
          <w:rFonts w:hint="eastAsia" w:ascii="宋体" w:hAnsi="宋体" w:cs="宋体"/>
          <w:sz w:val="24"/>
        </w:rPr>
        <w:t>注：</w:t>
      </w:r>
    </w:p>
    <w:p>
      <w:pPr>
        <w:pStyle w:val="5"/>
        <w:spacing w:line="360" w:lineRule="auto"/>
        <w:ind w:firstLine="480"/>
        <w:rPr>
          <w:rFonts w:ascii="宋体" w:hAnsi="宋体" w:cs="宋体"/>
          <w:sz w:val="24"/>
          <w:szCs w:val="24"/>
        </w:rPr>
      </w:pPr>
      <w:r>
        <w:rPr>
          <w:rFonts w:hint="eastAsia" w:ascii="宋体" w:hAnsi="宋体" w:cs="宋体"/>
          <w:sz w:val="24"/>
          <w:szCs w:val="24"/>
        </w:rPr>
        <w:t>（1）所有价格均用人民币表示，单位为元，精确到个数位。</w:t>
      </w:r>
    </w:p>
    <w:p>
      <w:pPr>
        <w:pStyle w:val="5"/>
        <w:spacing w:line="360" w:lineRule="auto"/>
        <w:ind w:firstLine="480"/>
        <w:rPr>
          <w:rFonts w:ascii="宋体" w:hAnsi="宋体" w:cs="宋体"/>
          <w:sz w:val="24"/>
          <w:szCs w:val="24"/>
        </w:rPr>
      </w:pPr>
      <w:r>
        <w:rPr>
          <w:rFonts w:hint="eastAsia" w:ascii="宋体" w:hAnsi="宋体" w:cs="宋体"/>
          <w:sz w:val="24"/>
          <w:szCs w:val="24"/>
        </w:rPr>
        <w:t>（2）如果单价与总价不符时，以单价为准，并修正总价。</w:t>
      </w:r>
    </w:p>
    <w:p>
      <w:pPr>
        <w:pStyle w:val="5"/>
        <w:spacing w:line="360" w:lineRule="auto"/>
        <w:ind w:firstLine="480"/>
        <w:rPr>
          <w:rFonts w:ascii="宋体" w:hAnsi="宋体" w:cs="宋体"/>
          <w:sz w:val="24"/>
          <w:szCs w:val="24"/>
        </w:rPr>
      </w:pPr>
      <w:r>
        <w:rPr>
          <w:rFonts w:hint="eastAsia" w:ascii="宋体" w:hAnsi="宋体" w:cs="宋体"/>
          <w:sz w:val="24"/>
          <w:szCs w:val="24"/>
        </w:rPr>
        <w:t>（3）分项报价总计价格必须与《报价一览表》报价一致。</w:t>
      </w:r>
    </w:p>
    <w:p>
      <w:pPr>
        <w:pStyle w:val="20"/>
      </w:pPr>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szCs w:val="24"/>
        </w:rPr>
        <w:br w:type="page"/>
      </w:r>
      <w:bookmarkStart w:id="276" w:name="_Toc11505"/>
      <w:r>
        <w:rPr>
          <w:rFonts w:hint="eastAsia" w:cs="宋体"/>
          <w:sz w:val="28"/>
          <w:szCs w:val="28"/>
        </w:rPr>
        <w:t>附件四  资格性自查表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15"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资格要求</w:t>
            </w:r>
          </w:p>
        </w:tc>
        <w:tc>
          <w:tcPr>
            <w:tcW w:w="4815"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须提供的资料</w:t>
            </w:r>
          </w:p>
        </w:tc>
        <w:tc>
          <w:tcPr>
            <w:tcW w:w="698" w:type="dxa"/>
            <w:shd w:val="clear" w:color="auto" w:fill="BFBFBF"/>
            <w:vAlign w:val="center"/>
          </w:tcPr>
          <w:p>
            <w:pPr>
              <w:widowControl/>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vAlign w:val="center"/>
          </w:tcPr>
          <w:p>
            <w:pPr>
              <w:spacing w:line="400" w:lineRule="exact"/>
              <w:jc w:val="center"/>
              <w:rPr>
                <w:rFonts w:ascii="宋体" w:hAnsi="宋体" w:cs="宋体"/>
                <w:sz w:val="24"/>
                <w:szCs w:val="24"/>
                <w:lang w:val="hr-HR"/>
              </w:rPr>
            </w:pPr>
            <w:r>
              <w:rPr>
                <w:rFonts w:hint="eastAsia" w:ascii="宋体" w:hAnsi="宋体" w:cs="宋体"/>
                <w:sz w:val="24"/>
                <w:szCs w:val="24"/>
                <w:lang w:val="hr-HR"/>
              </w:rPr>
              <w:t>1</w:t>
            </w:r>
          </w:p>
        </w:tc>
        <w:tc>
          <w:tcPr>
            <w:tcW w:w="2115"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bl>
    <w:p>
      <w:pPr>
        <w:widowControl/>
        <w:spacing w:line="360" w:lineRule="auto"/>
        <w:ind w:firstLine="480" w:firstLineChars="200"/>
        <w:rPr>
          <w:rFonts w:ascii="宋体" w:hAnsi="宋体" w:cs="宋体"/>
          <w:sz w:val="24"/>
        </w:rPr>
      </w:pPr>
      <w:r>
        <w:rPr>
          <w:rFonts w:hint="eastAsia" w:ascii="宋体" w:hAnsi="宋体" w:cs="宋体"/>
          <w:sz w:val="24"/>
        </w:rPr>
        <w:t>注：</w:t>
      </w:r>
    </w:p>
    <w:p>
      <w:pPr>
        <w:widowControl/>
        <w:spacing w:line="360" w:lineRule="auto"/>
        <w:ind w:firstLine="480" w:firstLineChars="200"/>
        <w:rPr>
          <w:rFonts w:ascii="宋体" w:hAnsi="宋体" w:cs="宋体"/>
          <w:sz w:val="24"/>
        </w:rPr>
      </w:pPr>
      <w:r>
        <w:rPr>
          <w:rFonts w:hint="eastAsia" w:ascii="宋体" w:hAnsi="宋体" w:cs="宋体"/>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ascii="宋体" w:hAnsi="宋体" w:cs="宋体"/>
          <w:sz w:val="24"/>
        </w:rPr>
      </w:pPr>
      <w:r>
        <w:rPr>
          <w:rFonts w:hint="eastAsia" w:ascii="宋体" w:hAnsi="宋体" w:cs="宋体"/>
          <w:sz w:val="24"/>
        </w:rPr>
        <w:t>（2）对于响应文件中有任意一条不满足上表要求的将视为无效响应，不进入下一项评审。</w:t>
      </w:r>
    </w:p>
    <w:p>
      <w:pPr>
        <w:widowControl/>
        <w:spacing w:line="360" w:lineRule="auto"/>
        <w:ind w:firstLine="480" w:firstLineChars="200"/>
        <w:rPr>
          <w:rFonts w:ascii="宋体" w:hAnsi="宋体" w:cs="宋体"/>
          <w:sz w:val="24"/>
        </w:rPr>
      </w:pPr>
      <w:r>
        <w:rPr>
          <w:rFonts w:hint="eastAsia" w:ascii="宋体" w:hAnsi="宋体" w:cs="宋体"/>
          <w:sz w:val="24"/>
        </w:rPr>
        <w:t>（3）响应文件必须编制页码，并按照资格审查表的内容填写响应文件中对应的页码，方便查找。</w:t>
      </w:r>
    </w:p>
    <w:p>
      <w:pPr>
        <w:pStyle w:val="4"/>
        <w:spacing w:before="260" w:after="260" w:line="415" w:lineRule="auto"/>
        <w:ind w:left="0" w:firstLine="0"/>
        <w:rPr>
          <w:rFonts w:cs="宋体"/>
          <w:sz w:val="28"/>
          <w:szCs w:val="28"/>
        </w:rPr>
      </w:pPr>
      <w:r>
        <w:br w:type="page"/>
      </w:r>
      <w:bookmarkEnd w:id="276"/>
      <w:bookmarkStart w:id="277" w:name="_Toc27624"/>
      <w:r>
        <w:rPr>
          <w:rFonts w:hint="eastAsia" w:cs="宋体"/>
          <w:sz w:val="28"/>
          <w:szCs w:val="28"/>
        </w:rPr>
        <w:t>附件五  符合性检查对照表</w:t>
      </w:r>
      <w:bookmarkEnd w:id="277"/>
    </w:p>
    <w:p>
      <w:pPr>
        <w:spacing w:before="156" w:beforeLines="50" w:line="360" w:lineRule="auto"/>
        <w:ind w:firstLine="480" w:firstLineChars="200"/>
        <w:rPr>
          <w:rFonts w:ascii="宋体" w:hAnsi="宋体" w:cs="宋体"/>
          <w:sz w:val="24"/>
        </w:rPr>
      </w:pPr>
      <w:bookmarkStart w:id="278" w:name="_Hlk46605042"/>
      <w:bookmarkStart w:id="279" w:name="_Hlk44787047"/>
      <w:r>
        <w:rPr>
          <w:rFonts w:hint="eastAsia" w:ascii="宋体" w:hAnsi="宋体" w:cs="宋体"/>
          <w:color w:val="000000"/>
          <w:sz w:val="24"/>
          <w:szCs w:val="24"/>
        </w:rPr>
        <w:t>项目名称：                               项目编号：</w:t>
      </w:r>
    </w:p>
    <w:bookmarkEnd w:id="278"/>
    <w:tbl>
      <w:tblPr>
        <w:tblStyle w:val="16"/>
        <w:tblW w:w="83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spacing w:line="360" w:lineRule="auto"/>
              <w:jc w:val="center"/>
              <w:rPr>
                <w:rFonts w:ascii="宋体" w:hAnsi="宋体" w:cs="宋体"/>
                <w:sz w:val="24"/>
                <w:szCs w:val="24"/>
              </w:rPr>
            </w:pPr>
            <w:bookmarkStart w:id="280" w:name="_Hlk46605150"/>
            <w:r>
              <w:rPr>
                <w:rFonts w:hint="eastAsia" w:ascii="宋体" w:hAnsi="宋体" w:cs="宋体"/>
                <w:sz w:val="24"/>
                <w:szCs w:val="24"/>
              </w:rPr>
              <w:t>序号</w:t>
            </w:r>
          </w:p>
        </w:tc>
        <w:tc>
          <w:tcPr>
            <w:tcW w:w="6343"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符合性检查条款</w:t>
            </w:r>
          </w:p>
        </w:tc>
        <w:tc>
          <w:tcPr>
            <w:tcW w:w="1276"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1</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2</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3</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4</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5</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6</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7</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c>
          <w:tcPr>
            <w:tcW w:w="1276" w:type="dxa"/>
            <w:vAlign w:val="center"/>
          </w:tcPr>
          <w:p>
            <w:pPr>
              <w:pStyle w:val="27"/>
              <w:jc w:val="center"/>
              <w:rPr>
                <w:rFonts w:ascii="宋体" w:hAnsi="宋体" w:cs="宋体"/>
                <w:sz w:val="24"/>
                <w:szCs w:val="24"/>
              </w:rPr>
            </w:pPr>
          </w:p>
        </w:tc>
      </w:tr>
      <w:bookmarkEnd w:id="280"/>
    </w:tbl>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注：响应情况填写：“偏离”或“无偏离”</w:t>
      </w:r>
    </w:p>
    <w:p>
      <w:pPr>
        <w:spacing w:line="360" w:lineRule="auto"/>
        <w:ind w:firstLine="5049" w:firstLineChars="2104"/>
        <w:jc w:val="left"/>
        <w:rPr>
          <w:rFonts w:ascii="宋体" w:hAnsi="宋体" w:cs="宋体"/>
          <w:color w:val="000000"/>
          <w:sz w:val="24"/>
          <w:u w:val="single"/>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rPr>
        <w:br w:type="page"/>
      </w:r>
      <w:bookmarkEnd w:id="279"/>
      <w:bookmarkStart w:id="281" w:name="_Toc46513026"/>
      <w:bookmarkStart w:id="282" w:name="_Toc7615"/>
      <w:bookmarkStart w:id="283" w:name="_Hlk44787144"/>
      <w:r>
        <w:rPr>
          <w:rFonts w:hint="eastAsia" w:cs="宋体"/>
          <w:sz w:val="28"/>
          <w:szCs w:val="28"/>
        </w:rPr>
        <w:t>附件六  商务响应、偏离说明表</w:t>
      </w:r>
      <w:bookmarkEnd w:id="281"/>
      <w:bookmarkEnd w:id="282"/>
    </w:p>
    <w:p>
      <w:pPr>
        <w:spacing w:before="156" w:beforeLines="50" w:line="360" w:lineRule="auto"/>
        <w:ind w:firstLine="480" w:firstLineChars="200"/>
        <w:rPr>
          <w:rFonts w:ascii="宋体" w:hAnsi="宋体" w:cs="宋体"/>
          <w:sz w:val="24"/>
        </w:rPr>
      </w:pPr>
      <w:bookmarkStart w:id="284" w:name="_Hlk46605238"/>
      <w:r>
        <w:rPr>
          <w:rFonts w:hint="eastAsia" w:ascii="宋体" w:hAnsi="宋体" w:cs="宋体"/>
          <w:color w:val="000000"/>
          <w:sz w:val="24"/>
          <w:szCs w:val="24"/>
        </w:rPr>
        <w:t>项目名称：                               项目编号：</w:t>
      </w:r>
    </w:p>
    <w:tbl>
      <w:tblPr>
        <w:tblStyle w:val="16"/>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53"/>
        <w:gridCol w:w="219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序号</w:t>
            </w:r>
          </w:p>
        </w:tc>
        <w:tc>
          <w:tcPr>
            <w:tcW w:w="405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color w:val="000000"/>
                <w:sz w:val="24"/>
                <w:szCs w:val="24"/>
              </w:rPr>
              <w:t>竞争性谈判文件</w:t>
            </w:r>
            <w:r>
              <w:rPr>
                <w:rFonts w:hint="eastAsia" w:ascii="宋体" w:hAnsi="宋体" w:cs="宋体"/>
                <w:sz w:val="24"/>
                <w:szCs w:val="24"/>
              </w:rPr>
              <w:t>要求部分</w:t>
            </w: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响应文件响应部分</w:t>
            </w: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bookmarkStart w:id="285" w:name="_Toc46519670"/>
            <w:bookmarkStart w:id="286" w:name="_Toc46519526"/>
          </w:p>
        </w:tc>
        <w:tc>
          <w:tcPr>
            <w:tcW w:w="4053" w:type="dxa"/>
            <w:tcBorders>
              <w:top w:val="single" w:color="auto" w:sz="4" w:space="0"/>
              <w:left w:val="single" w:color="auto" w:sz="4" w:space="0"/>
              <w:bottom w:val="single" w:color="auto" w:sz="4" w:space="0"/>
              <w:right w:val="single" w:color="auto" w:sz="4" w:space="0"/>
            </w:tcBorders>
            <w:vAlign w:val="center"/>
          </w:tcPr>
          <w:p>
            <w:pPr>
              <w:pStyle w:val="3"/>
              <w:spacing w:line="400" w:lineRule="exact"/>
              <w:rPr>
                <w:rFonts w:ascii="宋体" w:hAnsi="宋体" w:cs="宋体"/>
                <w:kern w:val="0"/>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注：</w:t>
      </w:r>
      <w:bookmarkEnd w:id="285"/>
      <w:bookmarkEnd w:id="286"/>
    </w:p>
    <w:bookmarkEnd w:id="284"/>
    <w:p>
      <w:pPr>
        <w:pStyle w:val="5"/>
        <w:spacing w:line="360" w:lineRule="auto"/>
        <w:ind w:firstLine="480"/>
        <w:rPr>
          <w:rFonts w:ascii="宋体" w:hAnsi="宋体" w:cs="宋体"/>
          <w:color w:val="000000"/>
          <w:sz w:val="24"/>
          <w:szCs w:val="24"/>
        </w:rPr>
      </w:pPr>
      <w:bookmarkStart w:id="287" w:name="_Hlk46605297"/>
      <w:r>
        <w:rPr>
          <w:rFonts w:hint="eastAsia" w:ascii="宋体" w:hAnsi="宋体" w:cs="宋体"/>
          <w:color w:val="000000"/>
          <w:sz w:val="24"/>
          <w:szCs w:val="24"/>
        </w:rPr>
        <w:t>（1）</w:t>
      </w:r>
      <w:bookmarkEnd w:id="287"/>
      <w:r>
        <w:rPr>
          <w:rFonts w:hint="eastAsia" w:ascii="宋体" w:hAnsi="宋体" w:cs="宋体"/>
          <w:color w:val="000000"/>
          <w:sz w:val="24"/>
          <w:szCs w:val="24"/>
        </w:rPr>
        <w:t>供应商应参照竞争性谈判文件商务要求，提出遵守声明。</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（2）如无偏离，则必须注明无偏离。</w:t>
      </w:r>
    </w:p>
    <w:p>
      <w:pPr>
        <w:spacing w:line="360" w:lineRule="auto"/>
        <w:ind w:firstLine="3780" w:firstLineChars="1575"/>
        <w:jc w:val="left"/>
        <w:rPr>
          <w:rFonts w:ascii="宋体" w:hAnsi="宋体" w:cs="宋体"/>
          <w:color w:val="000000"/>
          <w:sz w:val="24"/>
          <w:u w:val="single"/>
        </w:rPr>
      </w:pPr>
      <w:bookmarkStart w:id="288" w:name="_Hlk46706514"/>
    </w:p>
    <w:bookmarkEnd w:id="261"/>
    <w:bookmarkEnd w:id="283"/>
    <w:bookmarkEnd w:id="288"/>
    <w:p>
      <w:pPr>
        <w:spacing w:line="360" w:lineRule="auto"/>
        <w:ind w:firstLine="3780" w:firstLineChars="1575"/>
        <w:jc w:val="left"/>
        <w:rPr>
          <w:rFonts w:ascii="宋体" w:hAnsi="宋体" w:cs="宋体"/>
          <w:sz w:val="24"/>
        </w:rPr>
      </w:pPr>
      <w:bookmarkStart w:id="289" w:name="_Toc8038"/>
      <w:bookmarkStart w:id="290" w:name="_Toc46513028"/>
      <w:bookmarkStart w:id="291" w:name="_Hlk44787455"/>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sectPr>
          <w:footerReference r:id="rId6" w:type="default"/>
          <w:pgSz w:w="11906" w:h="16838"/>
          <w:pgMar w:top="1120" w:right="1800" w:bottom="1440" w:left="1800" w:header="851" w:footer="851" w:gutter="0"/>
          <w:pgNumType w:start="1"/>
          <w:cols w:space="720" w:num="1"/>
          <w:docGrid w:type="lines" w:linePitch="312" w:charSpace="0"/>
        </w:sectPr>
      </w:pPr>
    </w:p>
    <w:p>
      <w:pPr>
        <w:pStyle w:val="4"/>
        <w:spacing w:before="260" w:after="260" w:line="415" w:lineRule="auto"/>
        <w:ind w:left="0" w:firstLine="0"/>
        <w:rPr>
          <w:rFonts w:cs="宋体"/>
          <w:sz w:val="28"/>
          <w:szCs w:val="28"/>
        </w:rPr>
      </w:pPr>
      <w:r>
        <w:rPr>
          <w:rFonts w:hint="eastAsia" w:cs="宋体"/>
          <w:sz w:val="28"/>
          <w:szCs w:val="28"/>
        </w:rPr>
        <w:t>附件七  承诺函</w:t>
      </w:r>
    </w:p>
    <w:p>
      <w:pPr>
        <w:pStyle w:val="4"/>
        <w:spacing w:before="260" w:after="260" w:line="415" w:lineRule="auto"/>
        <w:ind w:left="0" w:firstLine="0"/>
        <w:jc w:val="left"/>
        <w:rPr>
          <w:rFonts w:cs="宋体"/>
          <w:b w:val="0"/>
          <w:bCs w:val="0"/>
          <w:kern w:val="2"/>
          <w:sz w:val="24"/>
          <w:szCs w:val="22"/>
        </w:rPr>
      </w:pPr>
      <w:r>
        <w:rPr>
          <w:rFonts w:hint="eastAsia" w:cs="宋体"/>
          <w:b w:val="0"/>
          <w:bCs w:val="0"/>
          <w:kern w:val="2"/>
          <w:sz w:val="24"/>
          <w:szCs w:val="22"/>
        </w:rPr>
        <w:t>说明：根据第三章项目采购需求中的要求提供。</w:t>
      </w:r>
    </w:p>
    <w:p>
      <w:pPr>
        <w:pStyle w:val="4"/>
        <w:spacing w:before="260" w:after="260" w:line="415" w:lineRule="auto"/>
        <w:ind w:left="0" w:firstLine="0"/>
        <w:rPr>
          <w:rFonts w:cs="宋体"/>
          <w:sz w:val="28"/>
          <w:szCs w:val="28"/>
        </w:rPr>
      </w:pPr>
      <w:r>
        <w:rPr>
          <w:rFonts w:hint="eastAsia" w:cs="宋体"/>
          <w:b w:val="0"/>
          <w:bCs w:val="0"/>
          <w:kern w:val="2"/>
          <w:sz w:val="24"/>
          <w:szCs w:val="22"/>
        </w:rPr>
        <w:br w:type="page"/>
      </w:r>
      <w:r>
        <w:rPr>
          <w:rFonts w:hint="eastAsia" w:cs="宋体"/>
          <w:sz w:val="28"/>
          <w:szCs w:val="28"/>
        </w:rPr>
        <w:t>附件八  投标技术、服务文件组成</w:t>
      </w:r>
    </w:p>
    <w:p>
      <w:pPr>
        <w:spacing w:before="159" w:beforeLines="50" w:line="360" w:lineRule="auto"/>
        <w:rPr>
          <w:rFonts w:ascii="宋体" w:hAnsi="宋体" w:cs="宋体"/>
          <w:sz w:val="24"/>
          <w:u w:val="single"/>
        </w:rPr>
      </w:pPr>
      <w:r>
        <w:rPr>
          <w:rFonts w:hint="eastAsia" w:ascii="宋体" w:hAnsi="宋体" w:cs="宋体"/>
          <w:sz w:val="24"/>
        </w:rPr>
        <w:t>说明：响应文件技术、服务文件的编制原则，是按谈判文件要求，提供相应说明、资料、表格以证明所投货物（工程或服务）是否响应谈判文件要求。</w:t>
      </w:r>
    </w:p>
    <w:p>
      <w:pPr>
        <w:pStyle w:val="4"/>
        <w:spacing w:before="260" w:after="260" w:line="415" w:lineRule="auto"/>
        <w:ind w:left="0" w:firstLine="0"/>
        <w:rPr>
          <w:rFonts w:cs="宋体"/>
          <w:sz w:val="28"/>
          <w:szCs w:val="28"/>
        </w:rPr>
      </w:pPr>
      <w:r>
        <w:rPr>
          <w:rFonts w:hint="eastAsia" w:cs="宋体"/>
          <w:sz w:val="28"/>
          <w:szCs w:val="28"/>
        </w:rPr>
        <w:br w:type="page"/>
      </w:r>
      <w:r>
        <w:rPr>
          <w:rFonts w:hint="eastAsia" w:cs="宋体"/>
          <w:sz w:val="28"/>
          <w:szCs w:val="28"/>
        </w:rPr>
        <w:t>附件九  法定代表人身份证明</w:t>
      </w:r>
      <w:bookmarkEnd w:id="289"/>
      <w:bookmarkEnd w:id="290"/>
    </w:p>
    <w:p>
      <w:pPr>
        <w:spacing w:line="360" w:lineRule="auto"/>
        <w:ind w:firstLine="480" w:firstLineChars="200"/>
        <w:rPr>
          <w:rFonts w:ascii="宋体" w:hAnsi="宋体" w:cs="宋体"/>
          <w:sz w:val="24"/>
        </w:rPr>
      </w:pPr>
      <w:bookmarkStart w:id="292" w:name="_Toc510521061"/>
      <w:r>
        <w:rPr>
          <w:rFonts w:hint="eastAsia" w:ascii="宋体" w:hAnsi="宋体" w:cs="宋体"/>
          <w:sz w:val="24"/>
        </w:rPr>
        <w:t>供应商名称：</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系（供应商名称）的法定代表人。</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bookmarkStart w:id="293" w:name="_Hlk46604597"/>
      <w:r>
        <w:rPr>
          <w:rFonts w:hint="eastAsia" w:ascii="宋体" w:hAnsi="宋体" w:cs="宋体"/>
          <w:sz w:val="24"/>
        </w:rPr>
        <w:t>法定代表人签字</w:t>
      </w:r>
      <w:bookmarkEnd w:id="293"/>
      <w:r>
        <w:rPr>
          <w:rFonts w:hint="eastAsia" w:ascii="宋体" w:hAnsi="宋体" w:cs="宋体"/>
          <w:sz w:val="24"/>
        </w:rPr>
        <w:t>：</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304"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rPr>
              <w:t>粘贴法定代表人身份证复印件</w:t>
            </w:r>
          </w:p>
        </w:tc>
      </w:tr>
    </w:tbl>
    <w:p>
      <w:pPr>
        <w:pStyle w:val="4"/>
        <w:spacing w:before="260" w:after="260" w:line="415" w:lineRule="auto"/>
        <w:ind w:left="0" w:firstLine="0"/>
        <w:rPr>
          <w:rFonts w:cs="宋体"/>
          <w:sz w:val="28"/>
          <w:szCs w:val="28"/>
        </w:rPr>
      </w:pPr>
      <w:r>
        <w:rPr>
          <w:rFonts w:hint="eastAsia" w:cs="宋体"/>
          <w:b w:val="0"/>
          <w:bCs w:val="0"/>
          <w:szCs w:val="36"/>
        </w:rPr>
        <w:br w:type="page"/>
      </w:r>
      <w:bookmarkStart w:id="294" w:name="_Toc46744945"/>
      <w:bookmarkStart w:id="295" w:name="_Toc8628"/>
      <w:bookmarkStart w:id="296" w:name="_Toc46834724"/>
      <w:bookmarkStart w:id="297" w:name="_Toc46519529"/>
      <w:bookmarkStart w:id="298" w:name="_Toc46519673"/>
      <w:bookmarkStart w:id="299" w:name="_Toc46513029"/>
      <w:bookmarkStart w:id="300" w:name="_Toc46764901"/>
      <w:r>
        <w:rPr>
          <w:rFonts w:hint="eastAsia" w:cs="宋体"/>
          <w:sz w:val="28"/>
          <w:szCs w:val="28"/>
        </w:rPr>
        <w:t>法定代表人授权书</w:t>
      </w:r>
      <w:bookmarkEnd w:id="292"/>
      <w:bookmarkEnd w:id="294"/>
      <w:bookmarkEnd w:id="295"/>
      <w:bookmarkEnd w:id="296"/>
      <w:bookmarkEnd w:id="297"/>
      <w:bookmarkEnd w:id="298"/>
      <w:bookmarkEnd w:id="299"/>
      <w:bookmarkEnd w:id="300"/>
    </w:p>
    <w:p>
      <w:pPr>
        <w:spacing w:line="360" w:lineRule="auto"/>
        <w:ind w:firstLine="480" w:firstLineChars="200"/>
        <w:rPr>
          <w:rFonts w:ascii="宋体" w:hAnsi="宋体" w:cs="宋体"/>
          <w:sz w:val="24"/>
        </w:rPr>
      </w:pPr>
      <w:bookmarkStart w:id="301" w:name="_Toc46519674"/>
      <w:bookmarkStart w:id="302" w:name="_Toc46737329"/>
      <w:bookmarkStart w:id="303" w:name="_Toc458523386"/>
      <w:bookmarkStart w:id="304" w:name="_Toc46423281"/>
      <w:bookmarkStart w:id="305" w:name="_Toc46422958"/>
      <w:bookmarkStart w:id="306" w:name="_Toc46590625"/>
      <w:bookmarkStart w:id="307" w:name="_Toc46484681"/>
      <w:bookmarkStart w:id="308" w:name="_Toc458523170"/>
      <w:bookmarkStart w:id="309" w:name="_Toc46423051"/>
      <w:bookmarkStart w:id="310" w:name="_Toc46519530"/>
      <w:bookmarkStart w:id="311" w:name="_Toc46513030"/>
      <w:bookmarkStart w:id="312" w:name="_Toc46423680"/>
      <w:r>
        <w:rPr>
          <w:rFonts w:hint="eastAsia" w:ascii="宋体" w:hAnsi="宋体" w:cs="宋体"/>
          <w:sz w:val="24"/>
        </w:rPr>
        <w:t>：</w:t>
      </w:r>
      <w:bookmarkEnd w:id="301"/>
      <w:bookmarkEnd w:id="302"/>
      <w:bookmarkEnd w:id="303"/>
      <w:bookmarkEnd w:id="304"/>
      <w:bookmarkEnd w:id="305"/>
      <w:bookmarkEnd w:id="306"/>
      <w:bookmarkEnd w:id="307"/>
      <w:bookmarkEnd w:id="308"/>
      <w:bookmarkEnd w:id="309"/>
      <w:bookmarkEnd w:id="310"/>
      <w:bookmarkEnd w:id="311"/>
      <w:bookmarkEnd w:id="312"/>
    </w:p>
    <w:p>
      <w:pPr>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同志作为本公司的合法代理人，以本公司名义参加贵方项目（项目名称、招标编号）的投标。</w:t>
      </w:r>
    </w:p>
    <w:p>
      <w:pPr>
        <w:spacing w:line="360" w:lineRule="auto"/>
        <w:ind w:firstLine="480" w:firstLineChars="200"/>
        <w:rPr>
          <w:rFonts w:ascii="宋体" w:hAnsi="宋体" w:cs="宋体"/>
          <w:sz w:val="24"/>
        </w:rPr>
      </w:pPr>
      <w:r>
        <w:rPr>
          <w:rFonts w:hint="eastAsia" w:ascii="宋体" w:hAnsi="宋体" w:cs="宋体"/>
          <w:sz w:val="24"/>
        </w:rPr>
        <w:t>全权代表我公司参加投标、开标，负责合同的签订、执行，及处理一切与之有关的事务。</w:t>
      </w:r>
    </w:p>
    <w:p>
      <w:pPr>
        <w:spacing w:line="360" w:lineRule="auto"/>
        <w:ind w:firstLine="480" w:firstLineChars="200"/>
        <w:rPr>
          <w:rFonts w:ascii="宋体" w:hAnsi="宋体" w:cs="宋体"/>
          <w:sz w:val="24"/>
        </w:rPr>
      </w:pPr>
      <w:r>
        <w:rPr>
          <w:rFonts w:hint="eastAsia" w:ascii="宋体" w:hAnsi="宋体" w:cs="宋体"/>
          <w:sz w:val="24"/>
        </w:rPr>
        <w:t>本授权书自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附：</w:t>
      </w:r>
    </w:p>
    <w:p>
      <w:pPr>
        <w:spacing w:line="360" w:lineRule="auto"/>
        <w:ind w:firstLine="480" w:firstLineChars="200"/>
        <w:jc w:val="left"/>
        <w:rPr>
          <w:rFonts w:ascii="宋体" w:hAnsi="宋体" w:cs="宋体"/>
          <w:sz w:val="24"/>
        </w:rPr>
      </w:pPr>
      <w:r>
        <w:rPr>
          <w:rFonts w:hint="eastAsia" w:ascii="宋体" w:hAnsi="宋体" w:cs="宋体"/>
          <w:sz w:val="24"/>
        </w:rPr>
        <w:t>代理人工作单位：</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35"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szCs w:val="24"/>
              </w:rPr>
              <w:t>粘贴被授权人身份证</w:t>
            </w:r>
            <w:r>
              <w:rPr>
                <w:rFonts w:hint="eastAsia" w:ascii="宋体" w:hAnsi="宋体" w:cs="宋体"/>
                <w:sz w:val="24"/>
              </w:rPr>
              <w:t>复印件</w:t>
            </w:r>
          </w:p>
        </w:tc>
      </w:tr>
    </w:tbl>
    <w:p>
      <w:pPr>
        <w:pStyle w:val="4"/>
        <w:spacing w:before="260" w:after="260" w:line="415" w:lineRule="auto"/>
        <w:ind w:left="0" w:firstLine="0"/>
        <w:rPr>
          <w:rFonts w:cs="宋体"/>
          <w:sz w:val="28"/>
          <w:szCs w:val="28"/>
        </w:rPr>
      </w:pPr>
      <w:r>
        <w:rPr>
          <w:rFonts w:hint="eastAsia" w:cs="宋体"/>
        </w:rPr>
        <w:br w:type="page"/>
      </w:r>
      <w:bookmarkStart w:id="313" w:name="_Toc8263"/>
      <w:r>
        <w:rPr>
          <w:rFonts w:hint="eastAsia" w:cs="宋体"/>
          <w:sz w:val="28"/>
          <w:szCs w:val="28"/>
        </w:rPr>
        <w:t>附件十  供应商的资格声明</w:t>
      </w:r>
      <w:bookmarkEnd w:id="313"/>
    </w:p>
    <w:p>
      <w:pPr>
        <w:pStyle w:val="27"/>
        <w:spacing w:before="319" w:beforeLines="100" w:line="360" w:lineRule="auto"/>
        <w:ind w:firstLine="480" w:firstLineChars="200"/>
        <w:rPr>
          <w:rFonts w:ascii="宋体" w:hAnsi="宋体" w:cs="宋体"/>
          <w:sz w:val="24"/>
          <w:szCs w:val="24"/>
        </w:rPr>
      </w:pPr>
      <w:bookmarkStart w:id="314" w:name="_Hlk46605580"/>
      <w:r>
        <w:rPr>
          <w:rFonts w:hint="eastAsia" w:ascii="宋体" w:hAnsi="宋体" w:cs="宋体"/>
          <w:sz w:val="24"/>
          <w:szCs w:val="24"/>
        </w:rPr>
        <w:t>1.名称及基本情况：</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（1）供应商名称：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（2）地址：</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（3）成立或注册日期：</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（4）公司性质：</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（5）法定代表人或主要负责人：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（6）员工人数：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（7）注册资本：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（8）实收资本：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（9）上年末资产负债表：</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① 固定资产：</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原    值：</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净    值：</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② 流动资金：</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③ 长期负债：</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④ 短期负债：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2.供应商认为需要声明的其它情况：</w:t>
      </w:r>
      <w:bookmarkEnd w:id="314"/>
    </w:p>
    <w:p>
      <w:pPr>
        <w:pStyle w:val="27"/>
        <w:spacing w:line="360" w:lineRule="auto"/>
        <w:ind w:firstLine="480" w:firstLineChars="200"/>
        <w:rPr>
          <w:rFonts w:ascii="宋体" w:hAnsi="宋体" w:cs="宋体"/>
          <w:sz w:val="24"/>
          <w:szCs w:val="24"/>
        </w:rPr>
      </w:pPr>
      <w:bookmarkStart w:id="315" w:name="_Hlk46605628"/>
      <w:r>
        <w:rPr>
          <w:rFonts w:hint="eastAsia" w:ascii="宋体" w:hAnsi="宋体" w:cs="宋体"/>
          <w:sz w:val="24"/>
          <w:szCs w:val="24"/>
        </w:rPr>
        <w:t>兹证明上述声明是真实的、正确的，并提供了全部能提供的资料和数据，我们同意遵照采购单位要求出示有关证明文件。</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bookmarkEnd w:id="315"/>
    <w:p>
      <w:pPr>
        <w:pStyle w:val="2"/>
        <w:spacing w:line="360" w:lineRule="auto"/>
        <w:jc w:val="center"/>
        <w:rPr>
          <w:rFonts w:ascii="宋体" w:hAnsi="宋体" w:cs="宋体"/>
          <w:b/>
          <w:bCs/>
          <w:sz w:val="28"/>
          <w:szCs w:val="28"/>
        </w:rPr>
      </w:pPr>
      <w:r>
        <w:rPr>
          <w:rFonts w:hint="eastAsia" w:cs="宋体"/>
          <w:b/>
          <w:bCs/>
          <w:szCs w:val="36"/>
        </w:rPr>
        <w:br w:type="page"/>
      </w:r>
      <w:bookmarkStart w:id="316" w:name="_Toc25897"/>
      <w:bookmarkStart w:id="317" w:name="_Toc9737"/>
      <w:r>
        <w:rPr>
          <w:rFonts w:hint="eastAsia" w:cs="宋体"/>
          <w:b/>
          <w:bCs/>
          <w:sz w:val="28"/>
          <w:szCs w:val="28"/>
        </w:rPr>
        <w:t xml:space="preserve">附件十一  </w:t>
      </w:r>
      <w:r>
        <w:rPr>
          <w:rFonts w:hint="eastAsia" w:ascii="宋体" w:hAnsi="宋体" w:cs="宋体"/>
          <w:b/>
          <w:bCs/>
          <w:sz w:val="28"/>
          <w:szCs w:val="28"/>
        </w:rPr>
        <w:t>无重大违法记录声明</w:t>
      </w:r>
      <w:bookmarkEnd w:id="316"/>
    </w:p>
    <w:p>
      <w:pPr>
        <w:spacing w:before="159" w:beforeLines="50" w:line="360" w:lineRule="auto"/>
        <w:jc w:val="left"/>
        <w:rPr>
          <w:rFonts w:ascii="宋体" w:hAnsi="宋体" w:cs="宋体"/>
          <w:sz w:val="24"/>
        </w:rPr>
      </w:pPr>
      <w:r>
        <w:rPr>
          <w:rFonts w:hint="eastAsia" w:ascii="宋体" w:hAnsi="宋体" w:cs="宋体"/>
          <w:kern w:val="0"/>
          <w:sz w:val="24"/>
        </w:rPr>
        <w:t>（采购代理机构）：</w:t>
      </w:r>
    </w:p>
    <w:p>
      <w:pPr>
        <w:spacing w:line="36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次采购活动前三年内，在经营活动中没有以下重大违法记录：</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1</w:t>
      </w:r>
      <w:r>
        <w:rPr>
          <w:rFonts w:hint="eastAsia" w:ascii="宋体" w:hAnsi="宋体" w:cs="宋体"/>
          <w:sz w:val="24"/>
        </w:rPr>
        <w:t>.</w:t>
      </w:r>
      <w:r>
        <w:rPr>
          <w:rFonts w:hint="eastAsia" w:ascii="宋体" w:hAnsi="宋体" w:cs="宋体"/>
          <w:kern w:val="0"/>
          <w:sz w:val="24"/>
          <w:shd w:val="clear" w:color="auto" w:fill="FFFFFF"/>
        </w:rPr>
        <w:t>我方因违法经营被追究过刑事责任。</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2</w:t>
      </w:r>
      <w:r>
        <w:rPr>
          <w:rFonts w:hint="eastAsia" w:ascii="宋体" w:hAnsi="宋体" w:cs="宋体"/>
          <w:sz w:val="24"/>
        </w:rPr>
        <w:t>.</w:t>
      </w:r>
      <w:r>
        <w:rPr>
          <w:rFonts w:hint="eastAsia" w:ascii="宋体" w:hAnsi="宋体" w:cs="宋体"/>
          <w:kern w:val="0"/>
          <w:sz w:val="24"/>
          <w:shd w:val="clear" w:color="auto" w:fill="FFFFFF"/>
        </w:rPr>
        <w:t>我方因违法经营被责令停产停业、吊销许可证或者执照。</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3</w:t>
      </w:r>
      <w:r>
        <w:rPr>
          <w:rFonts w:hint="eastAsia" w:ascii="宋体" w:hAnsi="宋体" w:cs="宋体"/>
          <w:sz w:val="24"/>
        </w:rPr>
        <w:t>.</w:t>
      </w:r>
      <w:r>
        <w:rPr>
          <w:rFonts w:hint="eastAsia" w:ascii="宋体" w:hAnsi="宋体" w:cs="宋体"/>
          <w:kern w:val="0"/>
          <w:sz w:val="24"/>
          <w:shd w:val="clear" w:color="auto" w:fill="FFFFFF"/>
        </w:rPr>
        <w:t>我方因违法经营被处以较大数额罚款等行政处罚。</w:t>
      </w:r>
    </w:p>
    <w:p>
      <w:pPr>
        <w:spacing w:line="360" w:lineRule="auto"/>
        <w:ind w:firstLine="480" w:firstLineChars="200"/>
        <w:rPr>
          <w:rFonts w:ascii="宋体" w:hAnsi="宋体" w:cs="宋体"/>
          <w:kern w:val="0"/>
          <w:sz w:val="24"/>
        </w:rPr>
      </w:pPr>
      <w:r>
        <w:rPr>
          <w:rFonts w:hint="eastAsia" w:ascii="宋体" w:hAnsi="宋体" w:cs="宋体"/>
          <w:kern w:val="0"/>
          <w:sz w:val="24"/>
        </w:rPr>
        <w:t>我方保证上述信息的完整、客观、真实、准确，若与实际情况不符，我方自愿承担一切法律后果。</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360" w:lineRule="auto"/>
        <w:ind w:firstLine="4200" w:firstLineChars="1750"/>
        <w:jc w:val="left"/>
        <w:rPr>
          <w:rFonts w:ascii="宋体" w:hAnsi="宋体" w:cs="宋体"/>
          <w:sz w:val="24"/>
        </w:rPr>
      </w:pPr>
    </w:p>
    <w:p>
      <w:pPr>
        <w:spacing w:line="360" w:lineRule="auto"/>
        <w:ind w:firstLine="4200" w:firstLineChars="1750"/>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jc w:val="center"/>
        <w:rPr>
          <w:rFonts w:ascii="宋体" w:hAnsi="宋体" w:cs="宋体"/>
          <w:b/>
          <w:bCs/>
          <w:sz w:val="28"/>
          <w:szCs w:val="28"/>
        </w:rPr>
      </w:pPr>
      <w:r>
        <w:rPr>
          <w:rFonts w:hint="eastAsia" w:cs="宋体"/>
          <w:b/>
          <w:bCs/>
          <w:szCs w:val="36"/>
        </w:rPr>
        <w:br w:type="page"/>
      </w:r>
      <w:r>
        <w:rPr>
          <w:rFonts w:hint="eastAsia" w:cs="宋体"/>
          <w:b/>
          <w:bCs/>
          <w:sz w:val="28"/>
          <w:szCs w:val="28"/>
        </w:rPr>
        <w:t xml:space="preserve">附件十二  </w:t>
      </w:r>
      <w:r>
        <w:rPr>
          <w:rFonts w:hint="eastAsia" w:ascii="宋体" w:hAnsi="宋体" w:cs="宋体"/>
          <w:b/>
          <w:bCs/>
          <w:sz w:val="28"/>
          <w:szCs w:val="28"/>
        </w:rPr>
        <w:t>无采购回避事项的书面声明</w:t>
      </w:r>
    </w:p>
    <w:p>
      <w:pPr>
        <w:spacing w:line="360" w:lineRule="auto"/>
        <w:rPr>
          <w:rFonts w:ascii="宋体" w:hAnsi="宋体" w:cs="宋体"/>
          <w:sz w:val="24"/>
        </w:rPr>
      </w:pPr>
      <w:r>
        <w:rPr>
          <w:rFonts w:hint="eastAsia" w:ascii="宋体" w:hAnsi="宋体" w:cs="宋体"/>
          <w:sz w:val="24"/>
        </w:rPr>
        <w:t>(采购代理机构)：</w:t>
      </w:r>
    </w:p>
    <w:p>
      <w:pPr>
        <w:spacing w:line="360" w:lineRule="auto"/>
        <w:ind w:firstLine="480" w:firstLineChars="200"/>
        <w:rPr>
          <w:rFonts w:ascii="宋体" w:hAnsi="宋体" w:cs="宋体"/>
          <w:sz w:val="24"/>
        </w:rPr>
      </w:pPr>
      <w:r>
        <w:rPr>
          <w:rFonts w:hint="eastAsia" w:ascii="宋体" w:hAnsi="宋体" w:cs="宋体"/>
          <w:sz w:val="24"/>
        </w:rPr>
        <w:t>1.我单位与其他参加同一合同项下的采购活动的投标人负责人不是同一人，且与其他参加同一合同项下的采购活动的投标人不存在直接控股、管理关系。</w:t>
      </w:r>
    </w:p>
    <w:p>
      <w:pPr>
        <w:spacing w:line="360" w:lineRule="auto"/>
        <w:ind w:firstLine="480" w:firstLineChars="200"/>
        <w:rPr>
          <w:rFonts w:ascii="宋体" w:hAnsi="宋体" w:cs="宋体"/>
          <w:sz w:val="24"/>
        </w:rPr>
      </w:pPr>
      <w:r>
        <w:rPr>
          <w:rFonts w:hint="eastAsia" w:ascii="宋体" w:hAnsi="宋体" w:cs="宋体"/>
          <w:sz w:val="24"/>
        </w:rPr>
        <w:t>2.我单位未为本次采购项目提供整体设计、规范编制或者项目管理、监理、检测等服务。</w:t>
      </w:r>
    </w:p>
    <w:p>
      <w:pPr>
        <w:spacing w:line="360" w:lineRule="auto"/>
        <w:ind w:firstLine="480" w:firstLineChars="200"/>
        <w:rPr>
          <w:rFonts w:ascii="宋体" w:hAnsi="宋体" w:cs="宋体"/>
          <w:sz w:val="24"/>
        </w:rPr>
      </w:pPr>
      <w:r>
        <w:rPr>
          <w:rFonts w:hint="eastAsia" w:ascii="宋体" w:hAnsi="宋体" w:cs="宋体"/>
          <w:sz w:val="24"/>
        </w:rPr>
        <w:t>3.我单位与采购人和采购代理机构未有任何的隶属关系或者其他利害关系。</w:t>
      </w:r>
    </w:p>
    <w:p>
      <w:pPr>
        <w:spacing w:line="360" w:lineRule="auto"/>
        <w:ind w:firstLine="480" w:firstLineChars="200"/>
        <w:rPr>
          <w:rFonts w:ascii="宋体" w:hAnsi="宋体" w:cs="宋体"/>
          <w:sz w:val="24"/>
        </w:rPr>
      </w:pPr>
      <w:r>
        <w:rPr>
          <w:rFonts w:hint="eastAsia" w:ascii="宋体" w:hAnsi="宋体" w:cs="宋体"/>
          <w:sz w:val="24"/>
        </w:rPr>
        <w:t>我方保证上述信息的完整、客观、真实、准确，并愿意承担我方因提供虚假材料谋取成交所引起的一切法律后果。</w:t>
      </w:r>
    </w:p>
    <w:p>
      <w:pPr>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pPr>
        <w:pStyle w:val="7"/>
        <w:rPr>
          <w:rFonts w:ascii="宋体" w:hAnsi="宋体" w:cs="宋体"/>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b/>
          <w:sz w:val="36"/>
          <w:szCs w:val="36"/>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right="-143" w:rightChars="-68" w:firstLine="0"/>
        <w:rPr>
          <w:rFonts w:cs="宋体"/>
          <w:sz w:val="28"/>
          <w:szCs w:val="28"/>
        </w:rPr>
      </w:pPr>
      <w:r>
        <w:rPr>
          <w:rFonts w:hint="eastAsia" w:cs="宋体"/>
          <w:b w:val="0"/>
          <w:bCs w:val="0"/>
          <w:szCs w:val="36"/>
        </w:rPr>
        <w:br w:type="page"/>
      </w:r>
      <w:r>
        <w:rPr>
          <w:rFonts w:hint="eastAsia" w:cs="宋体"/>
          <w:sz w:val="28"/>
          <w:szCs w:val="28"/>
        </w:rPr>
        <w:t>附件十三  谈判文件要求提供或供应商认为需提供的其它资料</w:t>
      </w:r>
      <w:bookmarkEnd w:id="317"/>
    </w:p>
    <w:p>
      <w:pPr>
        <w:pStyle w:val="27"/>
        <w:spacing w:line="360" w:lineRule="auto"/>
        <w:jc w:val="center"/>
        <w:rPr>
          <w:rFonts w:ascii="宋体" w:hAnsi="宋体" w:cs="宋体"/>
          <w:b/>
          <w:sz w:val="24"/>
          <w:szCs w:val="24"/>
        </w:rPr>
      </w:pPr>
      <w:bookmarkStart w:id="318" w:name="_Hlk46605745"/>
      <w:r>
        <w:rPr>
          <w:rFonts w:hint="eastAsia" w:ascii="宋体" w:hAnsi="宋体" w:cs="宋体"/>
          <w:b/>
          <w:sz w:val="24"/>
          <w:szCs w:val="24"/>
        </w:rPr>
        <w:t>（格式自拟）</w:t>
      </w:r>
    </w:p>
    <w:bookmarkEnd w:id="291"/>
    <w:bookmarkEnd w:id="318"/>
    <w:p>
      <w:pPr>
        <w:pStyle w:val="27"/>
        <w:spacing w:line="360" w:lineRule="auto"/>
        <w:rPr>
          <w:rFonts w:ascii="宋体" w:hAnsi="宋体" w:cs="宋体"/>
          <w:sz w:val="24"/>
          <w:szCs w:val="24"/>
        </w:rPr>
      </w:pPr>
    </w:p>
    <w:p/>
    <w:sectPr>
      <w:headerReference r:id="rId8" w:type="first"/>
      <w:headerReference r:id="rId7" w:type="default"/>
      <w:footerReference r:id="rId9" w:type="default"/>
      <w:pgSz w:w="11906" w:h="16838"/>
      <w:pgMar w:top="1123" w:right="1803" w:bottom="1440" w:left="1803" w:header="851" w:footer="850"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highlight w:val="white"/>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26</w:t>
                          </w:r>
                          <w:r>
                            <w:rPr>
                              <w:rFonts w:hint="eastAsia" w:ascii="仿宋_GB2312" w:eastAsia="仿宋_GB2312"/>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26</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 w:val="clear" w:pos="4153"/>
        <w:tab w:val="clear" w:pos="8306"/>
      </w:tabs>
      <w:jc w:val="cente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afterLines="50"/>
      <w:jc w:val="right"/>
    </w:pPr>
    <w:r>
      <w:rPr>
        <w:rFonts w:hint="eastAsia"/>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 w:val="clear" w:pos="4153"/>
        <w:tab w:val="clear" w:pos="8306"/>
      </w:tabs>
      <w:jc w:val="right"/>
      <w:rPr>
        <w:rFonts w:ascii="宋体" w:hAnsi="宋体" w:cs="宋体"/>
      </w:rPr>
    </w:pPr>
    <w:r>
      <w:rPr>
        <w:rFonts w:hint="eastAsia"/>
      </w:rPr>
      <w:t>竞争性谈判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竞争性谈判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F7CCEE"/>
    <w:multiLevelType w:val="singleLevel"/>
    <w:tmpl w:val="66F7CCE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892D93"/>
    <w:rsid w:val="002A02F4"/>
    <w:rsid w:val="00445255"/>
    <w:rsid w:val="006F14AB"/>
    <w:rsid w:val="008148FC"/>
    <w:rsid w:val="00892D93"/>
    <w:rsid w:val="009C3E11"/>
    <w:rsid w:val="00A7612B"/>
    <w:rsid w:val="00DD2139"/>
    <w:rsid w:val="00E91307"/>
    <w:rsid w:val="00FE6984"/>
    <w:rsid w:val="0AA15E57"/>
    <w:rsid w:val="46B34322"/>
    <w:rsid w:val="59D71613"/>
    <w:rsid w:val="78AE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outlineLvl w:val="0"/>
    </w:pPr>
    <w:rPr>
      <w:sz w:val="44"/>
      <w:szCs w:val="32"/>
    </w:rPr>
  </w:style>
  <w:style w:type="paragraph" w:styleId="3">
    <w:name w:val="heading 2"/>
    <w:basedOn w:val="1"/>
    <w:next w:val="1"/>
    <w:qFormat/>
    <w:uiPriority w:val="0"/>
    <w:pPr>
      <w:outlineLvl w:val="1"/>
    </w:p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szCs w:val="20"/>
    </w:rPr>
  </w:style>
  <w:style w:type="paragraph" w:styleId="9">
    <w:name w:val="toc 3"/>
    <w:basedOn w:val="1"/>
    <w:next w:val="1"/>
    <w:unhideWhenUsed/>
    <w:qFormat/>
    <w:uiPriority w:val="39"/>
    <w:pPr>
      <w:ind w:left="420"/>
      <w:jc w:val="left"/>
    </w:pPr>
    <w:rPr>
      <w:iCs/>
      <w:sz w:val="28"/>
      <w:szCs w:val="20"/>
    </w:rPr>
  </w:style>
  <w:style w:type="paragraph" w:styleId="10">
    <w:name w:val="Plain Text"/>
    <w:basedOn w:val="1"/>
    <w:qFormat/>
    <w:uiPriority w:val="0"/>
    <w:rPr>
      <w:rFonts w:ascii="宋体" w:hAnsi="Courier New" w:eastAsia="等线"/>
      <w:szCs w:val="21"/>
    </w:rPr>
  </w:style>
  <w:style w:type="paragraph" w:styleId="11">
    <w:name w:val="Date"/>
    <w:basedOn w:val="1"/>
    <w:next w:val="1"/>
    <w:qFormat/>
    <w:uiPriority w:val="0"/>
    <w:pPr>
      <w:adjustRightInd w:val="0"/>
      <w:spacing w:line="360" w:lineRule="atLeast"/>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4">
    <w:name w:val="toc 2"/>
    <w:basedOn w:val="1"/>
    <w:next w:val="1"/>
    <w:autoRedefine/>
    <w:unhideWhenUsed/>
    <w:qFormat/>
    <w:uiPriority w:val="39"/>
    <w:pPr>
      <w:ind w:left="200" w:leftChars="200"/>
      <w:jc w:val="left"/>
    </w:pPr>
    <w:rPr>
      <w:smallCaps/>
      <w:sz w:val="28"/>
      <w:szCs w:val="20"/>
    </w:rPr>
  </w:style>
  <w:style w:type="paragraph" w:styleId="15">
    <w:name w:val="Body Text First Indent 2"/>
    <w:basedOn w:val="8"/>
    <w:qFormat/>
    <w:uiPriority w:val="0"/>
    <w:pPr>
      <w:ind w:firstLine="420" w:firstLineChars="200"/>
    </w:pPr>
  </w:style>
  <w:style w:type="character" w:styleId="18">
    <w:name w:val="page number"/>
    <w:qFormat/>
    <w:uiPriority w:val="0"/>
  </w:style>
  <w:style w:type="character" w:styleId="19">
    <w:name w:val="Hyperlink"/>
    <w:autoRedefine/>
    <w:unhideWhenUsed/>
    <w:qFormat/>
    <w:uiPriority w:val="99"/>
    <w:rPr>
      <w:color w:val="0000FF"/>
      <w:u w:val="single"/>
    </w:rPr>
  </w:style>
  <w:style w:type="paragraph" w:customStyle="1" w:styleId="20">
    <w:name w:val="无间隔1"/>
    <w:qFormat/>
    <w:uiPriority w:val="0"/>
    <w:pPr>
      <w:widowControl w:val="0"/>
      <w:jc w:val="both"/>
    </w:pPr>
    <w:rPr>
      <w:rFonts w:ascii="等线" w:hAnsi="等线" w:eastAsia="等线" w:cs="Times New Roman"/>
      <w:kern w:val="2"/>
      <w:sz w:val="21"/>
      <w:szCs w:val="24"/>
      <w:lang w:val="en-US" w:eastAsia="zh-CN" w:bidi="ar-SA"/>
    </w:rPr>
  </w:style>
  <w:style w:type="paragraph" w:customStyle="1" w:styleId="21">
    <w:name w:val="强调文字2"/>
    <w:basedOn w:val="1"/>
    <w:autoRedefine/>
    <w:qFormat/>
    <w:uiPriority w:val="0"/>
    <w:pPr>
      <w:spacing w:line="440" w:lineRule="exact"/>
      <w:jc w:val="center"/>
    </w:pPr>
    <w:rPr>
      <w:rFonts w:ascii="华文细黑" w:hAnsi="华文细黑" w:eastAsia="黑体" w:cs="Arial"/>
      <w:spacing w:val="40"/>
      <w:kern w:val="0"/>
      <w:sz w:val="30"/>
      <w:szCs w:val="28"/>
    </w:rPr>
  </w:style>
  <w:style w:type="paragraph" w:styleId="22">
    <w:name w:val="List Paragraph"/>
    <w:basedOn w:val="1"/>
    <w:qFormat/>
    <w:uiPriority w:val="0"/>
    <w:pPr>
      <w:ind w:firstLine="420" w:firstLineChars="200"/>
    </w:pPr>
  </w:style>
  <w:style w:type="character" w:customStyle="1" w:styleId="23">
    <w:name w:val="font41"/>
    <w:autoRedefine/>
    <w:qFormat/>
    <w:uiPriority w:val="0"/>
    <w:rPr>
      <w:rFonts w:ascii="宋体" w:hAnsi="宋体" w:eastAsia="宋体" w:cs="宋体"/>
      <w:color w:val="2A6000"/>
      <w:sz w:val="24"/>
      <w:szCs w:val="24"/>
      <w:u w:val="none"/>
    </w:rPr>
  </w:style>
  <w:style w:type="character" w:customStyle="1" w:styleId="24">
    <w:name w:val="font51"/>
    <w:qFormat/>
    <w:uiPriority w:val="0"/>
    <w:rPr>
      <w:rFonts w:ascii="宋体" w:hAnsi="宋体" w:eastAsia="宋体" w:cs="宋体"/>
      <w:color w:val="306600"/>
      <w:sz w:val="24"/>
      <w:szCs w:val="24"/>
      <w:u w:val="none"/>
    </w:rPr>
  </w:style>
  <w:style w:type="character" w:customStyle="1" w:styleId="25">
    <w:name w:val="font21"/>
    <w:qFormat/>
    <w:uiPriority w:val="0"/>
    <w:rPr>
      <w:rFonts w:ascii="宋体" w:hAnsi="宋体" w:eastAsia="宋体" w:cs="宋体"/>
      <w:color w:val="000000"/>
      <w:sz w:val="16"/>
      <w:szCs w:val="16"/>
      <w:u w:val="none"/>
    </w:rPr>
  </w:style>
  <w:style w:type="paragraph" w:customStyle="1" w:styleId="26">
    <w:name w:val="纯文本_0"/>
    <w:basedOn w:val="27"/>
    <w:qFormat/>
    <w:uiPriority w:val="0"/>
    <w:pPr>
      <w:jc w:val="left"/>
    </w:pPr>
    <w:rPr>
      <w:rFonts w:ascii="宋体" w:hAnsi="Courier New" w:eastAsia="等线"/>
      <w:szCs w:val="21"/>
    </w:rPr>
  </w:style>
  <w:style w:type="paragraph" w:customStyle="1" w:styleId="2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13300</Words>
  <Characters>3735</Characters>
  <Lines>31</Lines>
  <Paragraphs>34</Paragraphs>
  <TotalTime>37</TotalTime>
  <ScaleCrop>false</ScaleCrop>
  <LinksUpToDate>false</LinksUpToDate>
  <CharactersWithSpaces>17001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2023-12-06T09:06:00Z</dcterms:created>
  <dc:creator>Administrator</dc:creator>
  <cp:lastModifiedBy>Administrator</cp:lastModifiedBy>
  <cp:lastPrinted>2023-12-07T02:55:00Z</cp:lastPrinted>
  <dcterms:modified xsi:type="dcterms:W3CDTF">2023-12-14T03:18:18Z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4852F7CEEDFB46D4BE03A36D9709AFFC_13</vt:lpwstr>
  </property>
</Properties>
</file>