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sz w:val="24"/>
              </w:rPr>
              <w:t>黄石市中心医院（中心院区）2号楼、3号楼配电室低压柜开关抽屉更换项目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rPr>
              <w:t>2号楼、3号楼配电室低压柜开关抽屉更换</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编制时间：2023年7月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535814464"/>
      <w:bookmarkStart w:id="1" w:name="_Toc28925"/>
      <w:bookmarkStart w:id="2" w:name="_Toc535815709"/>
      <w:bookmarkStart w:id="3" w:name="_Toc120411791"/>
      <w:bookmarkStart w:id="4" w:name="_Toc136229088"/>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黄石市中心医院（中心院区）2号楼、3号楼配电室低压柜开关抽屉更换项目以竞争性谈判采购，欢迎符合资格条件的潜在供应商参与谈判。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pStyle w:val="3"/>
        <w:ind w:left="1919" w:leftChars="114" w:hanging="1680" w:hangingChars="700"/>
        <w:jc w:val="left"/>
        <w:rPr>
          <w:rFonts w:ascii="宋体" w:hAnsi="宋体"/>
          <w:b w:val="0"/>
          <w:bCs w:val="0"/>
          <w:kern w:val="2"/>
          <w:sz w:val="24"/>
          <w:szCs w:val="24"/>
        </w:rPr>
      </w:pPr>
      <w:r>
        <w:rPr>
          <w:rFonts w:hint="eastAsia" w:ascii="宋体" w:hAnsi="宋体"/>
          <w:b w:val="0"/>
          <w:bCs w:val="0"/>
          <w:kern w:val="2"/>
          <w:sz w:val="24"/>
          <w:szCs w:val="24"/>
        </w:rPr>
        <w:t xml:space="preserve">  1、项目名称：黄石市中心医院（中心院区）2号楼、3号楼配电室低压柜开关抽屉更换项目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3、最高限价：7.8万元</w:t>
      </w:r>
    </w:p>
    <w:p>
      <w:pPr>
        <w:spacing w:line="500" w:lineRule="exact"/>
        <w:ind w:firstLine="480" w:firstLineChars="200"/>
        <w:rPr>
          <w:rFonts w:ascii="宋体" w:hAnsi="宋体"/>
          <w:sz w:val="24"/>
        </w:rPr>
      </w:pPr>
      <w:r>
        <w:rPr>
          <w:rFonts w:hint="eastAsia" w:ascii="宋体" w:hAnsi="宋体"/>
          <w:sz w:val="24"/>
        </w:rPr>
        <w:t>4、采购需求：2号楼、3号楼配电室低压柜开关抽屉更换</w:t>
      </w:r>
    </w:p>
    <w:p>
      <w:pPr>
        <w:spacing w:line="500" w:lineRule="exact"/>
        <w:ind w:firstLine="480" w:firstLineChars="200"/>
        <w:rPr>
          <w:rFonts w:ascii="宋体" w:hAnsi="宋体"/>
          <w:sz w:val="24"/>
        </w:rPr>
      </w:pPr>
      <w:r>
        <w:rPr>
          <w:rFonts w:hint="eastAsia" w:ascii="宋体" w:hAnsi="宋体"/>
          <w:sz w:val="24"/>
        </w:rPr>
        <w:t>5、质保期：2年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pPr>
        <w:spacing w:line="500" w:lineRule="exact"/>
        <w:ind w:firstLine="480" w:firstLineChars="200"/>
        <w:rPr>
          <w:rFonts w:ascii="宋体" w:hAnsi="宋体"/>
          <w:sz w:val="24"/>
        </w:rPr>
      </w:pPr>
      <w:r>
        <w:rPr>
          <w:rFonts w:hint="eastAsia" w:ascii="宋体" w:hAnsi="宋体"/>
          <w:sz w:val="24"/>
        </w:rPr>
        <w:t>2、售后服务承诺书；</w:t>
      </w:r>
    </w:p>
    <w:p>
      <w:pPr>
        <w:spacing w:line="500" w:lineRule="exact"/>
        <w:ind w:firstLine="480" w:firstLineChars="200"/>
        <w:rPr>
          <w:rFonts w:ascii="宋体" w:hAnsi="宋体"/>
          <w:sz w:val="24"/>
        </w:rPr>
      </w:pPr>
      <w:r>
        <w:rPr>
          <w:rFonts w:hint="eastAsia" w:ascii="宋体" w:hAnsi="宋体"/>
          <w:sz w:val="24"/>
        </w:rPr>
        <w:t>3、法人证明或法人委托书（非法人投标）：</w:t>
      </w:r>
    </w:p>
    <w:p>
      <w:pPr>
        <w:spacing w:line="500" w:lineRule="exact"/>
        <w:ind w:firstLine="480" w:firstLineChars="200"/>
        <w:rPr>
          <w:rFonts w:ascii="宋体" w:hAnsi="宋体"/>
          <w:sz w:val="24"/>
        </w:rPr>
      </w:pPr>
      <w:r>
        <w:rPr>
          <w:rFonts w:hint="eastAsia" w:ascii="宋体" w:hAnsi="宋体"/>
          <w:sz w:val="24"/>
        </w:rPr>
        <w:t xml:space="preserve"> 由法人代表参加的，需提供身份证复印件。由取得授权的代理人参加投标，则应提供法定代表人授权书原件和身份证复印件及代理人身份证复印件；</w:t>
      </w:r>
    </w:p>
    <w:p>
      <w:pPr>
        <w:spacing w:line="500" w:lineRule="exact"/>
        <w:ind w:firstLine="480" w:firstLineChars="200"/>
        <w:rPr>
          <w:rFonts w:ascii="宋体" w:hAnsi="宋体"/>
          <w:sz w:val="24"/>
        </w:rPr>
      </w:pPr>
      <w:r>
        <w:rPr>
          <w:rFonts w:hint="eastAsia" w:ascii="宋体" w:hAnsi="宋体"/>
          <w:sz w:val="24"/>
        </w:rPr>
        <w:t>4、具有履行合同所必需的设备和专业技术能力，须提供低压配电柜《产品认证证书》；</w:t>
      </w:r>
    </w:p>
    <w:p>
      <w:pPr>
        <w:spacing w:line="500" w:lineRule="exact"/>
        <w:ind w:firstLine="480" w:firstLineChars="200"/>
        <w:rPr>
          <w:rFonts w:ascii="宋体" w:hAnsi="宋体"/>
          <w:sz w:val="24"/>
        </w:rPr>
      </w:pPr>
      <w:r>
        <w:rPr>
          <w:rFonts w:hint="eastAsia" w:ascii="宋体" w:hAnsi="宋体"/>
          <w:sz w:val="24"/>
        </w:rPr>
        <w:t>投标人应在近三年内（不足三年按公司成立时起）经营活动中无重大违法记录，提供声明函；</w:t>
      </w:r>
    </w:p>
    <w:p>
      <w:pPr>
        <w:spacing w:line="500" w:lineRule="exact"/>
        <w:ind w:firstLine="480" w:firstLineChars="200"/>
        <w:rPr>
          <w:rFonts w:ascii="宋体" w:hAnsi="宋体"/>
          <w:sz w:val="24"/>
        </w:rPr>
      </w:pPr>
      <w:r>
        <w:rPr>
          <w:rFonts w:hint="eastAsia" w:ascii="宋体" w:hAnsi="宋体"/>
          <w:sz w:val="24"/>
        </w:rPr>
        <w:t>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firstLineChars="200"/>
        <w:rPr>
          <w:rFonts w:ascii="宋体" w:hAnsi="宋体"/>
          <w:sz w:val="24"/>
        </w:rPr>
      </w:pPr>
      <w:r>
        <w:rPr>
          <w:rFonts w:hint="eastAsia" w:ascii="宋体" w:hAnsi="宋体"/>
          <w:sz w:val="24"/>
        </w:rPr>
        <w:t>本项目不接受联合体投标</w:t>
      </w:r>
    </w:p>
    <w:p>
      <w:pPr>
        <w:spacing w:line="500" w:lineRule="exact"/>
        <w:ind w:firstLine="480" w:firstLineChars="200"/>
        <w:rPr>
          <w:rFonts w:ascii="宋体" w:hAnsi="宋体"/>
          <w:sz w:val="24"/>
        </w:rPr>
      </w:pPr>
      <w:r>
        <w:rPr>
          <w:rFonts w:hint="eastAsia" w:ascii="宋体" w:hAnsi="宋体"/>
          <w:sz w:val="24"/>
        </w:rPr>
        <w:t>三、报名时间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kern w:val="0"/>
          <w:sz w:val="24"/>
        </w:rPr>
      </w:pPr>
      <w:r>
        <w:rPr>
          <w:rFonts w:hint="eastAsia" w:ascii="宋体" w:hAnsi="宋体" w:cs="宋体"/>
          <w:kern w:val="0"/>
          <w:sz w:val="24"/>
        </w:rPr>
        <w:t xml:space="preserve">（二）截止时间：2023年 </w:t>
      </w:r>
      <w:r>
        <w:rPr>
          <w:rFonts w:hint="eastAsia" w:ascii="宋体" w:hAnsi="宋体" w:cs="宋体"/>
          <w:kern w:val="0"/>
          <w:sz w:val="24"/>
          <w:lang w:val="en-US" w:eastAsia="zh-CN"/>
        </w:rPr>
        <w:t>7</w:t>
      </w:r>
      <w:r>
        <w:rPr>
          <w:rFonts w:hint="eastAsia" w:ascii="宋体" w:hAnsi="宋体" w:cs="宋体"/>
          <w:kern w:val="0"/>
          <w:sz w:val="24"/>
        </w:rPr>
        <w:t xml:space="preserve">  月 </w:t>
      </w:r>
      <w:r>
        <w:rPr>
          <w:rFonts w:hint="eastAsia" w:ascii="宋体" w:hAnsi="宋体" w:cs="宋体"/>
          <w:kern w:val="0"/>
          <w:sz w:val="24"/>
          <w:lang w:val="en-US" w:eastAsia="zh-CN"/>
        </w:rPr>
        <w:t>31</w:t>
      </w:r>
      <w:r>
        <w:rPr>
          <w:rFonts w:hint="eastAsia" w:ascii="宋体" w:hAnsi="宋体" w:cs="宋体"/>
          <w:kern w:val="0"/>
          <w:sz w:val="24"/>
        </w:rPr>
        <w:t xml:space="preserve">  日上午</w:t>
      </w:r>
      <w:r>
        <w:rPr>
          <w:rFonts w:hint="eastAsia" w:ascii="宋体" w:hAnsi="宋体" w:cs="宋体"/>
          <w:kern w:val="0"/>
          <w:sz w:val="24"/>
          <w:lang w:val="en-US" w:eastAsia="zh-CN"/>
        </w:rPr>
        <w:t>17</w:t>
      </w:r>
      <w:r>
        <w:rPr>
          <w:rFonts w:hint="eastAsia" w:ascii="宋体" w:hAnsi="宋体" w:cs="宋体"/>
          <w:kern w:val="0"/>
          <w:sz w:val="24"/>
        </w:rPr>
        <w:t xml:space="preserve"> 时 00分（北京时间）</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7</w:t>
      </w:r>
      <w:r>
        <w:rPr>
          <w:rFonts w:hint="eastAsia" w:ascii="宋体" w:hAnsi="宋体" w:cs="宋体"/>
          <w:kern w:val="0"/>
          <w:sz w:val="24"/>
        </w:rPr>
        <w:t xml:space="preserve"> 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24</w:t>
      </w:r>
      <w:bookmarkStart w:id="65" w:name="_GoBack"/>
      <w:bookmarkEnd w:id="65"/>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rPr>
              <w:t>黄石市中心医院（中心院区）2号楼、3号楼配电室低压柜开关抽屉更换项目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rPr>
              <w:t>2号楼、3号楼配电室低压柜开关抽屉更换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3"/>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3"/>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3"/>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3"/>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4"/>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4"/>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3"/>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3"/>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3748"/>
      <w:bookmarkStart w:id="10" w:name="_Toc535832519"/>
      <w:bookmarkStart w:id="11" w:name="_Toc120411798"/>
      <w:r>
        <w:t>二、谈判文件</w:t>
      </w:r>
      <w:bookmarkEnd w:id="9"/>
      <w:bookmarkEnd w:id="10"/>
      <w:bookmarkEnd w:id="11"/>
    </w:p>
    <w:p>
      <w:pPr>
        <w:pStyle w:val="15"/>
        <w:tabs>
          <w:tab w:val="left" w:pos="1155"/>
          <w:tab w:val="clear" w:pos="425"/>
          <w:tab w:val="clear" w:pos="1134"/>
        </w:tabs>
        <w:spacing w:before="0" w:after="0"/>
        <w:ind w:left="1157" w:hanging="1157"/>
      </w:pPr>
      <w:bookmarkStart w:id="12" w:name="_Toc16768"/>
      <w:bookmarkStart w:id="13" w:name="_Toc535832520"/>
      <w:bookmarkStart w:id="14" w:name="_Toc120411799"/>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5"/>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5"/>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5"/>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5"/>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5"/>
        <w:tabs>
          <w:tab w:val="left" w:pos="1155"/>
          <w:tab w:val="clear" w:pos="425"/>
          <w:tab w:val="clear" w:pos="1134"/>
        </w:tabs>
        <w:spacing w:before="0" w:after="0"/>
        <w:ind w:left="1157" w:hanging="1157"/>
      </w:pPr>
      <w:bookmarkStart w:id="28" w:name="_Toc19459"/>
      <w:bookmarkStart w:id="29" w:name="_Toc535832527"/>
      <w:bookmarkStart w:id="30" w:name="_Toc120411806"/>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5"/>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5"/>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5"/>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5"/>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5"/>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pPr>
        <w:pStyle w:val="15"/>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5"/>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5"/>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5"/>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pStyle w:val="3"/>
      </w:pPr>
      <w:bookmarkStart w:id="54" w:name="_Toc136229090"/>
      <w:bookmarkStart w:id="55" w:name="_Toc535891855"/>
      <w:bookmarkStart w:id="56" w:name="_Toc535832555"/>
      <w:bookmarkStart w:id="57" w:name="_Toc535891688"/>
      <w:bookmarkStart w:id="58" w:name="_Toc120411834"/>
      <w:bookmarkStart w:id="59" w:name="_Toc535815711"/>
      <w:bookmarkStart w:id="60" w:name="_Toc535814466"/>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pStyle w:val="3"/>
        <w:ind w:left="1919" w:leftChars="114" w:hanging="1680" w:hangingChars="700"/>
        <w:jc w:val="left"/>
        <w:rPr>
          <w:rFonts w:ascii="宋体" w:hAnsi="宋体"/>
          <w:b w:val="0"/>
          <w:bCs w:val="0"/>
          <w:kern w:val="2"/>
          <w:sz w:val="24"/>
          <w:szCs w:val="24"/>
        </w:rPr>
      </w:pPr>
      <w:r>
        <w:rPr>
          <w:rFonts w:hint="eastAsia" w:ascii="宋体" w:hAnsi="宋体"/>
          <w:b w:val="0"/>
          <w:bCs w:val="0"/>
          <w:kern w:val="2"/>
          <w:sz w:val="24"/>
          <w:szCs w:val="24"/>
        </w:rPr>
        <w:t xml:space="preserve">  1、项目名称：黄石市中心医院（中心院区）2号楼、3号楼配电室低压柜开关抽屉更换项目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3、最高限价：7.8万元</w:t>
      </w:r>
    </w:p>
    <w:p>
      <w:pPr>
        <w:spacing w:line="500" w:lineRule="exact"/>
        <w:ind w:firstLine="480" w:firstLineChars="200"/>
        <w:rPr>
          <w:rFonts w:ascii="宋体" w:hAnsi="宋体"/>
          <w:sz w:val="24"/>
        </w:rPr>
      </w:pPr>
      <w:r>
        <w:rPr>
          <w:rFonts w:hint="eastAsia" w:ascii="宋体" w:hAnsi="宋体"/>
          <w:sz w:val="24"/>
        </w:rPr>
        <w:t>4、采购需求：2号楼、3号楼配电室低压柜开关抽屉更换</w:t>
      </w:r>
    </w:p>
    <w:p>
      <w:pPr>
        <w:spacing w:line="500" w:lineRule="exact"/>
        <w:ind w:firstLine="480" w:firstLineChars="200"/>
        <w:rPr>
          <w:rFonts w:ascii="宋体" w:hAnsi="宋体"/>
          <w:sz w:val="24"/>
        </w:rPr>
      </w:pPr>
      <w:r>
        <w:rPr>
          <w:rFonts w:hint="eastAsia" w:ascii="宋体" w:hAnsi="宋体"/>
          <w:sz w:val="24"/>
        </w:rPr>
        <w:t>5、质保期：2年</w:t>
      </w:r>
    </w:p>
    <w:p>
      <w:pPr>
        <w:spacing w:line="500" w:lineRule="exact"/>
        <w:ind w:firstLine="480" w:firstLineChars="200"/>
        <w:rPr>
          <w:rFonts w:cs="宋体"/>
          <w:b/>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二、技术要求</w:t>
      </w:r>
    </w:p>
    <w:tbl>
      <w:tblPr>
        <w:tblStyle w:val="11"/>
        <w:tblW w:w="9647" w:type="dxa"/>
        <w:tblInd w:w="93" w:type="dxa"/>
        <w:tblLayout w:type="fixed"/>
        <w:tblCellMar>
          <w:top w:w="0" w:type="dxa"/>
          <w:left w:w="108" w:type="dxa"/>
          <w:bottom w:w="0" w:type="dxa"/>
          <w:right w:w="108" w:type="dxa"/>
        </w:tblCellMar>
      </w:tblPr>
      <w:tblGrid>
        <w:gridCol w:w="719"/>
        <w:gridCol w:w="1441"/>
        <w:gridCol w:w="3314"/>
        <w:gridCol w:w="723"/>
        <w:gridCol w:w="750"/>
        <w:gridCol w:w="763"/>
        <w:gridCol w:w="924"/>
        <w:gridCol w:w="1013"/>
      </w:tblGrid>
      <w:tr>
        <w:tblPrEx>
          <w:tblCellMar>
            <w:top w:w="0" w:type="dxa"/>
            <w:left w:w="108" w:type="dxa"/>
            <w:bottom w:w="0" w:type="dxa"/>
            <w:right w:w="108" w:type="dxa"/>
          </w:tblCellMar>
        </w:tblPrEx>
        <w:trPr>
          <w:trHeight w:val="285" w:hRule="atLeast"/>
        </w:trPr>
        <w:tc>
          <w:tcPr>
            <w:tcW w:w="96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b/>
                <w:bCs/>
                <w:color w:val="000000"/>
                <w:kern w:val="0"/>
                <w:sz w:val="24"/>
                <w:lang w:bidi="ar"/>
              </w:rPr>
              <w:t>3台630A抽屉：</w:t>
            </w: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单价</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塑壳断路器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NSX630N MIC2.3 630 3P F</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电流互感器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BH-0.66Ⅰ 600/5 Φ40 0.5级</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电流表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99T666-A 5A</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3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铜芯软线</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BVR120mm</w:t>
            </w:r>
            <w:r>
              <w:rPr>
                <w:rStyle w:val="16"/>
                <w:rFonts w:hint="default"/>
                <w:lang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铜线鼻子</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OT-600A</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辅材</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3单元</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6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b/>
                <w:bCs/>
                <w:color w:val="000000"/>
                <w:kern w:val="0"/>
                <w:sz w:val="24"/>
                <w:lang w:bidi="ar"/>
              </w:rPr>
              <w:t>3台400A抽屉：</w:t>
            </w: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单价</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塑壳断路器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NSX400N MIC2.3 250 3P F</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电流互感器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BH-0.66Ⅰ 400/5 Φ40 0.5级</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电流表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99T666-A 5A</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3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铜芯软线</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BVR95mm2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铜线鼻子</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OT-400A</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辅材</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2单元</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6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b/>
                <w:bCs/>
                <w:color w:val="000000"/>
                <w:kern w:val="0"/>
                <w:sz w:val="24"/>
                <w:lang w:bidi="ar"/>
              </w:rPr>
              <w:t>3台250A抽屉：</w:t>
            </w: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单价</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塑壳断路器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NSX250N TMD 250 3P3D F</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电流互感器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BH-0.66Ⅰ 300/5 Φ30 0.5级</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电流表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99T666-A 5A</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3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铜芯软线</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BVR70mm2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铜线鼻子</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OT-300A</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辅材</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1.5单元</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6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b/>
                <w:bCs/>
                <w:color w:val="000000"/>
                <w:kern w:val="0"/>
                <w:sz w:val="24"/>
                <w:lang w:bidi="ar"/>
              </w:rPr>
              <w:t>3台125A抽屉：</w:t>
            </w: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单价</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塑壳断路器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NSX160N TMD 125 3P3D F</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电流互感器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BH-0.66Ⅰ 200/5 Φ30 0.5级</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电流表</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99T666-A 5A</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3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铜芯软线</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BVR50mm2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铜线鼻子</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OT-200A</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辅材</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1单元</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成套抽屉柜制作安装</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人工费，税收，管理费</w:t>
            </w:r>
          </w:p>
        </w:tc>
      </w:tr>
      <w:tr>
        <w:tblPrEx>
          <w:tblCellMar>
            <w:top w:w="0" w:type="dxa"/>
            <w:left w:w="108" w:type="dxa"/>
            <w:bottom w:w="0" w:type="dxa"/>
            <w:right w:w="108" w:type="dxa"/>
          </w:tblCellMar>
        </w:tblPrEx>
        <w:trPr>
          <w:trHeight w:val="762" w:hRule="atLeast"/>
        </w:trPr>
        <w:tc>
          <w:tcPr>
            <w:tcW w:w="5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r>
              <w:rPr>
                <w:rFonts w:hint="eastAsia" w:ascii="宋体" w:hAnsi="宋体" w:cs="宋体"/>
                <w:color w:val="000000"/>
                <w:sz w:val="24"/>
              </w:rPr>
              <w:t>合计：人民币大写</w:t>
            </w:r>
          </w:p>
        </w:tc>
        <w:tc>
          <w:tcPr>
            <w:tcW w:w="41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r>
              <w:rPr>
                <w:rFonts w:hint="eastAsia" w:ascii="宋体" w:hAnsi="宋体" w:cs="宋体"/>
                <w:color w:val="000000"/>
                <w:sz w:val="24"/>
              </w:rPr>
              <w:t>小写</w:t>
            </w:r>
          </w:p>
        </w:tc>
      </w:tr>
    </w:tbl>
    <w:p>
      <w:pPr>
        <w:spacing w:line="500" w:lineRule="exact"/>
        <w:ind w:firstLine="480" w:firstLineChars="200"/>
        <w:rPr>
          <w:rFonts w:ascii="宋体" w:hAnsi="宋体"/>
          <w:sz w:val="24"/>
        </w:rPr>
      </w:pPr>
      <w:r>
        <w:rPr>
          <w:rFonts w:hint="eastAsia" w:ascii="宋体" w:hAnsi="宋体"/>
          <w:sz w:val="24"/>
        </w:rPr>
        <w:t xml:space="preserve">推荐品牌：施耐德 </w:t>
      </w:r>
      <w:r>
        <w:rPr>
          <w:rFonts w:ascii="宋体" w:hAnsi="宋体"/>
          <w:sz w:val="24"/>
        </w:rPr>
        <w:t xml:space="preserve">  ABB    </w:t>
      </w:r>
      <w:r>
        <w:rPr>
          <w:rFonts w:hint="eastAsia" w:ascii="宋体" w:hAnsi="宋体"/>
          <w:sz w:val="24"/>
        </w:rPr>
        <w:t>西门子</w:t>
      </w:r>
    </w:p>
    <w:p>
      <w:pPr>
        <w:spacing w:line="500" w:lineRule="exact"/>
        <w:ind w:firstLine="480" w:firstLineChars="200"/>
        <w:rPr>
          <w:rFonts w:ascii="宋体" w:hAnsi="宋体"/>
          <w:sz w:val="24"/>
        </w:rPr>
      </w:pPr>
      <w:r>
        <w:rPr>
          <w:rFonts w:hint="eastAsia" w:ascii="宋体" w:hAnsi="宋体"/>
          <w:sz w:val="24"/>
        </w:rPr>
        <w:t>三、付款方式：</w:t>
      </w:r>
    </w:p>
    <w:p>
      <w:pPr>
        <w:autoSpaceDE w:val="0"/>
        <w:autoSpaceDN w:val="0"/>
        <w:spacing w:line="480" w:lineRule="exact"/>
      </w:pPr>
      <w:r>
        <w:rPr>
          <w:rFonts w:hint="eastAsia" w:ascii="宋体" w:hAnsi="宋体"/>
          <w:sz w:val="24"/>
        </w:rPr>
        <w:t>付款方式及期限：项目完工后经验收后，支付中标价的90%，质保期满1年后付5</w:t>
      </w:r>
      <w:r>
        <w:rPr>
          <w:rFonts w:ascii="宋体" w:hAnsi="宋体"/>
          <w:sz w:val="24"/>
        </w:rPr>
        <w:t>%</w:t>
      </w:r>
      <w:r>
        <w:rPr>
          <w:rFonts w:hint="eastAsia" w:ascii="宋体" w:hAnsi="宋体"/>
          <w:sz w:val="24"/>
        </w:rPr>
        <w:t>，质保期满后付清。</w:t>
      </w:r>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4"/>
        <w:spacing w:line="300" w:lineRule="auto"/>
        <w:jc w:val="center"/>
        <w:rPr>
          <w:rFonts w:hAnsi="宋体" w:cs="Arial"/>
          <w:b/>
          <w:color w:val="auto"/>
        </w:rPr>
      </w:pPr>
    </w:p>
    <w:p>
      <w:pPr>
        <w:pStyle w:val="14"/>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4"/>
        <w:spacing w:line="500" w:lineRule="exact"/>
        <w:jc w:val="both"/>
        <w:rPr>
          <w:rFonts w:ascii="Arial" w:hAnsi="Arial" w:cs="Arial"/>
          <w:color w:val="auto"/>
        </w:rPr>
      </w:pPr>
    </w:p>
    <w:p>
      <w:pPr>
        <w:pStyle w:val="14"/>
        <w:spacing w:line="500" w:lineRule="exact"/>
        <w:jc w:val="both"/>
        <w:rPr>
          <w:rFonts w:ascii="Arial" w:hAnsi="Arial" w:cs="Arial"/>
          <w:color w:val="auto"/>
        </w:rPr>
      </w:pPr>
      <w:r>
        <w:rPr>
          <w:rFonts w:ascii="Arial" w:hAnsi="Arial" w:cs="Arial"/>
          <w:color w:val="auto"/>
        </w:rPr>
        <w:t xml:space="preserve">供应商名称：                               </w:t>
      </w:r>
    </w:p>
    <w:p>
      <w:pPr>
        <w:pStyle w:val="14"/>
        <w:spacing w:line="500" w:lineRule="exact"/>
        <w:jc w:val="both"/>
        <w:rPr>
          <w:rFonts w:ascii="Arial" w:hAnsi="Arial" w:cs="Arial"/>
          <w:color w:val="auto"/>
        </w:rPr>
      </w:pPr>
      <w:r>
        <w:rPr>
          <w:rFonts w:ascii="Arial" w:hAnsi="Arial" w:cs="Arial"/>
          <w:color w:val="auto"/>
        </w:rPr>
        <w:t xml:space="preserve">单位性质：                                </w:t>
      </w:r>
    </w:p>
    <w:p>
      <w:pPr>
        <w:pStyle w:val="14"/>
        <w:spacing w:line="500" w:lineRule="exact"/>
        <w:jc w:val="both"/>
        <w:rPr>
          <w:rFonts w:ascii="Arial" w:hAnsi="Arial" w:cs="Arial"/>
          <w:color w:val="auto"/>
        </w:rPr>
      </w:pPr>
      <w:r>
        <w:rPr>
          <w:rFonts w:ascii="Arial" w:hAnsi="Arial" w:cs="Arial"/>
          <w:color w:val="auto"/>
        </w:rPr>
        <w:t xml:space="preserve">成立时间：         年          月        日 </w:t>
      </w:r>
    </w:p>
    <w:p>
      <w:pPr>
        <w:pStyle w:val="14"/>
        <w:spacing w:line="500" w:lineRule="exact"/>
        <w:jc w:val="both"/>
        <w:rPr>
          <w:rFonts w:ascii="Arial" w:hAnsi="Arial" w:cs="Arial"/>
          <w:color w:val="auto"/>
        </w:rPr>
      </w:pPr>
      <w:r>
        <w:rPr>
          <w:rFonts w:ascii="Arial" w:hAnsi="Arial" w:cs="Arial"/>
          <w:color w:val="auto"/>
        </w:rPr>
        <w:t xml:space="preserve">经营期限：                                   </w:t>
      </w:r>
    </w:p>
    <w:p>
      <w:pPr>
        <w:pStyle w:val="14"/>
        <w:spacing w:line="500" w:lineRule="exact"/>
        <w:jc w:val="both"/>
        <w:rPr>
          <w:rFonts w:ascii="Arial" w:hAnsi="Arial" w:cs="Arial"/>
          <w:color w:val="auto"/>
        </w:rPr>
      </w:pPr>
      <w:r>
        <w:rPr>
          <w:rFonts w:ascii="Arial" w:hAnsi="Arial" w:cs="Arial"/>
          <w:color w:val="auto"/>
        </w:rPr>
        <w:t xml:space="preserve">姓名：         性别：         年龄：         职务：         </w:t>
      </w:r>
    </w:p>
    <w:p>
      <w:pPr>
        <w:pStyle w:val="14"/>
        <w:spacing w:line="500" w:lineRule="exact"/>
        <w:jc w:val="both"/>
        <w:rPr>
          <w:rFonts w:ascii="Arial" w:hAnsi="Arial" w:cs="Arial"/>
          <w:color w:val="auto"/>
        </w:rPr>
      </w:pPr>
      <w:r>
        <w:rPr>
          <w:rFonts w:ascii="Arial" w:hAnsi="Arial" w:cs="Arial"/>
          <w:color w:val="auto"/>
        </w:rPr>
        <w:t>系                                （供应商名称）的法定代表人</w:t>
      </w:r>
    </w:p>
    <w:p>
      <w:pPr>
        <w:pStyle w:val="14"/>
        <w:spacing w:line="500" w:lineRule="exact"/>
        <w:ind w:firstLine="480" w:firstLineChars="200"/>
        <w:jc w:val="both"/>
        <w:rPr>
          <w:rFonts w:ascii="Arial" w:hAnsi="Arial" w:cs="Arial"/>
          <w:color w:val="auto"/>
        </w:rPr>
      </w:pPr>
      <w:r>
        <w:rPr>
          <w:rFonts w:ascii="Arial" w:hAnsi="Arial" w:cs="Arial"/>
          <w:color w:val="auto"/>
        </w:rPr>
        <w:t>特此证明。</w:t>
      </w: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4"/>
        <w:spacing w:line="500" w:lineRule="exact"/>
        <w:ind w:firstLine="5040" w:firstLineChars="2100"/>
        <w:jc w:val="both"/>
        <w:rPr>
          <w:rFonts w:ascii="Arial" w:hAnsi="Arial" w:cs="Arial"/>
          <w:color w:val="auto"/>
        </w:rPr>
      </w:pPr>
    </w:p>
    <w:p>
      <w:pPr>
        <w:pStyle w:val="14"/>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4"/>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
    <w:p/>
    <w:p>
      <w:pPr>
        <w:rPr>
          <w:b/>
          <w:bCs/>
        </w:rPr>
      </w:pPr>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D37CFD"/>
    <w:rsid w:val="00473F99"/>
    <w:rsid w:val="00D37CFD"/>
    <w:rsid w:val="00D432E8"/>
    <w:rsid w:val="1B7B2009"/>
    <w:rsid w:val="653A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qFormat/>
    <w:uiPriority w:val="1"/>
    <w:pPr>
      <w:jc w:val="left"/>
    </w:pPr>
    <w:rPr>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1"/>
    <w:basedOn w:val="5"/>
    <w:qFormat/>
    <w:uiPriority w:val="0"/>
    <w:pPr>
      <w:numPr>
        <w:ilvl w:val="0"/>
        <w:numId w:val="2"/>
      </w:numPr>
      <w:spacing w:line="560" w:lineRule="exact"/>
    </w:pPr>
    <w:rPr>
      <w:rFonts w:hAnsi="宋体" w:cs="Arial"/>
      <w:kern w:val="0"/>
    </w:rPr>
  </w:style>
  <w:style w:type="character" w:customStyle="1" w:styleId="16">
    <w:name w:val="font01"/>
    <w:basedOn w:val="12"/>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6801</Words>
  <Characters>7263</Characters>
  <Lines>61</Lines>
  <Paragraphs>17</Paragraphs>
  <TotalTime>7</TotalTime>
  <ScaleCrop>false</ScaleCrop>
  <LinksUpToDate>false</LinksUpToDate>
  <CharactersWithSpaces>7900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2023-07-14T03:12:00Z</dcterms:created>
  <dc:creator>Administrator</dc:creator>
  <cp:lastModifiedBy>shaoqi</cp:lastModifiedBy>
  <dcterms:modified xsi:type="dcterms:W3CDTF">2023-07-24T01:37:43Z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9A5D7AD566514F28ABCDBC9637EA81D0_12</vt:lpwstr>
  </property>
</Properties>
</file>