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ascii="宋体" w:hAnsi="宋体" w:cs="宋体"/>
          <w:b/>
          <w:sz w:val="36"/>
          <w:szCs w:val="36"/>
        </w:rPr>
      </w:pPr>
      <w:r>
        <w:rPr>
          <w:rFonts w:hint="eastAsia" w:ascii="宋体" w:hAnsi="宋体" w:cs="宋体"/>
          <w:b/>
          <w:sz w:val="36"/>
          <w:szCs w:val="36"/>
        </w:rPr>
        <w:t>项目名称：黄石市中心医院除颤仪采购项目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二〇二三年十</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082"/>
      <w:bookmarkStart w:id="1" w:name="_Toc528493163"/>
      <w:bookmarkStart w:id="2" w:name="_Toc528493130"/>
      <w:bookmarkStart w:id="3" w:name="_Toc5284935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80"/>
      <w:bookmarkStart w:id="7" w:name="_Toc35393622"/>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黄石市中心医院除颤仪采购项目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35393623"/>
      <w:bookmarkStart w:id="11" w:name="_Toc35393792"/>
      <w:bookmarkStart w:id="12" w:name="_Toc28359004"/>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项目名称：黄石市中心医院除颤仪采购项目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.采购数量：3台</w:t>
      </w:r>
    </w:p>
    <w:tbl>
      <w:tblPr>
        <w:tblStyle w:val="9"/>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65"/>
        <w:gridCol w:w="1327"/>
        <w:gridCol w:w="174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pPr>
              <w:jc w:val="center"/>
              <w:rPr>
                <w:rFonts w:eastAsiaTheme="minorEastAsia"/>
                <w:b/>
                <w:bCs/>
                <w:szCs w:val="21"/>
              </w:rPr>
            </w:pPr>
            <w:r>
              <w:rPr>
                <w:rFonts w:hint="eastAsia"/>
                <w:b/>
                <w:bCs/>
                <w:szCs w:val="21"/>
              </w:rPr>
              <w:t>院区</w:t>
            </w:r>
          </w:p>
        </w:tc>
        <w:tc>
          <w:tcPr>
            <w:tcW w:w="1965" w:type="dxa"/>
          </w:tcPr>
          <w:p>
            <w:pPr>
              <w:jc w:val="center"/>
              <w:rPr>
                <w:b/>
                <w:bCs/>
                <w:szCs w:val="21"/>
              </w:rPr>
            </w:pPr>
            <w:r>
              <w:rPr>
                <w:rFonts w:hint="eastAsia"/>
                <w:b/>
                <w:bCs/>
                <w:szCs w:val="21"/>
              </w:rPr>
              <w:t>使用科室</w:t>
            </w:r>
          </w:p>
        </w:tc>
        <w:tc>
          <w:tcPr>
            <w:tcW w:w="1327" w:type="dxa"/>
          </w:tcPr>
          <w:p>
            <w:pPr>
              <w:jc w:val="center"/>
              <w:rPr>
                <w:b/>
                <w:bCs/>
                <w:szCs w:val="21"/>
              </w:rPr>
            </w:pPr>
            <w:r>
              <w:rPr>
                <w:rFonts w:hint="eastAsia"/>
                <w:b/>
                <w:bCs/>
                <w:szCs w:val="21"/>
              </w:rPr>
              <w:t>设备名称</w:t>
            </w:r>
          </w:p>
        </w:tc>
        <w:tc>
          <w:tcPr>
            <w:tcW w:w="1742" w:type="dxa"/>
          </w:tcPr>
          <w:p>
            <w:pPr>
              <w:jc w:val="center"/>
              <w:rPr>
                <w:b/>
                <w:bCs/>
                <w:szCs w:val="21"/>
              </w:rPr>
            </w:pPr>
            <w:r>
              <w:rPr>
                <w:rFonts w:hint="eastAsia"/>
                <w:b/>
                <w:bCs/>
                <w:szCs w:val="21"/>
              </w:rPr>
              <w:t>数量（台）</w:t>
            </w:r>
          </w:p>
        </w:tc>
        <w:tc>
          <w:tcPr>
            <w:tcW w:w="1678" w:type="dxa"/>
          </w:tcPr>
          <w:p>
            <w:pPr>
              <w:jc w:val="center"/>
              <w:rPr>
                <w:b/>
                <w:bCs/>
                <w:szCs w:val="21"/>
              </w:rPr>
            </w:pPr>
            <w:r>
              <w:rPr>
                <w:rFonts w:hint="eastAsia"/>
                <w:b/>
                <w:bCs/>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黄金山院区</w:t>
            </w:r>
          </w:p>
        </w:tc>
        <w:tc>
          <w:tcPr>
            <w:tcW w:w="1965" w:type="dxa"/>
          </w:tcPr>
          <w:p>
            <w:pPr>
              <w:rPr>
                <w:rFonts w:eastAsiaTheme="minorEastAsia"/>
              </w:rPr>
            </w:pPr>
            <w:r>
              <w:rPr>
                <w:rFonts w:hint="eastAsia"/>
              </w:rPr>
              <w:t>透析室</w:t>
            </w:r>
          </w:p>
        </w:tc>
        <w:tc>
          <w:tcPr>
            <w:tcW w:w="1327" w:type="dxa"/>
          </w:tcPr>
          <w:p>
            <w:r>
              <w:rPr>
                <w:rFonts w:hint="eastAsia"/>
              </w:rPr>
              <w:t>除颤仪</w:t>
            </w:r>
          </w:p>
        </w:tc>
        <w:tc>
          <w:tcPr>
            <w:tcW w:w="1742" w:type="dxa"/>
          </w:tcPr>
          <w:p>
            <w:pPr>
              <w:jc w:val="cente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中心院区</w:t>
            </w:r>
          </w:p>
        </w:tc>
        <w:tc>
          <w:tcPr>
            <w:tcW w:w="1965" w:type="dxa"/>
          </w:tcPr>
          <w:p>
            <w:pPr>
              <w:rPr>
                <w:rFonts w:eastAsiaTheme="minorEastAsia"/>
              </w:rPr>
            </w:pPr>
            <w:r>
              <w:rPr>
                <w:rFonts w:hint="eastAsia"/>
              </w:rPr>
              <w:t>心内科</w:t>
            </w:r>
          </w:p>
        </w:tc>
        <w:tc>
          <w:tcPr>
            <w:tcW w:w="1327" w:type="dxa"/>
          </w:tcPr>
          <w:p>
            <w:r>
              <w:rPr>
                <w:rFonts w:hint="eastAsia"/>
              </w:rPr>
              <w:t>除颤仪</w:t>
            </w:r>
          </w:p>
        </w:tc>
        <w:tc>
          <w:tcPr>
            <w:tcW w:w="1742" w:type="dxa"/>
          </w:tcPr>
          <w:p>
            <w:pPr>
              <w:jc w:val="cente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中心院区</w:t>
            </w:r>
          </w:p>
        </w:tc>
        <w:tc>
          <w:tcPr>
            <w:tcW w:w="1965" w:type="dxa"/>
          </w:tcPr>
          <w:p>
            <w:pPr>
              <w:rPr>
                <w:rFonts w:eastAsiaTheme="minorEastAsia"/>
              </w:rPr>
            </w:pPr>
            <w:r>
              <w:rPr>
                <w:rFonts w:hint="eastAsia"/>
              </w:rPr>
              <w:t>重症医学科</w:t>
            </w:r>
          </w:p>
        </w:tc>
        <w:tc>
          <w:tcPr>
            <w:tcW w:w="1327" w:type="dxa"/>
          </w:tcPr>
          <w:p>
            <w:r>
              <w:rPr>
                <w:rFonts w:hint="eastAsia"/>
              </w:rPr>
              <w:t>除颤仪</w:t>
            </w:r>
          </w:p>
        </w:tc>
        <w:tc>
          <w:tcPr>
            <w:tcW w:w="1742" w:type="dxa"/>
          </w:tcPr>
          <w:p>
            <w:pPr>
              <w:jc w:val="center"/>
              <w:rPr>
                <w:rFonts w:eastAsiaTheme="minorEastAsia"/>
              </w:rP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257" w:type="dxa"/>
            <w:gridSpan w:val="3"/>
          </w:tcPr>
          <w:p>
            <w:pPr>
              <w:jc w:val="center"/>
            </w:pPr>
            <w:r>
              <w:rPr>
                <w:rFonts w:hint="eastAsia"/>
              </w:rPr>
              <w:t>总计</w:t>
            </w:r>
          </w:p>
        </w:tc>
        <w:tc>
          <w:tcPr>
            <w:tcW w:w="1742" w:type="dxa"/>
          </w:tcPr>
          <w:p>
            <w:pPr>
              <w:jc w:val="center"/>
              <w:rPr>
                <w:rFonts w:eastAsiaTheme="minorEastAsia"/>
              </w:rPr>
            </w:pPr>
            <w:r>
              <w:rPr>
                <w:rFonts w:hint="eastAsia"/>
              </w:rPr>
              <w:t>3</w:t>
            </w:r>
          </w:p>
        </w:tc>
        <w:tc>
          <w:tcPr>
            <w:tcW w:w="1678" w:type="dxa"/>
          </w:tcPr>
          <w:p>
            <w:pPr>
              <w:jc w:val="center"/>
              <w:rPr>
                <w:rFonts w:eastAsiaTheme="minorEastAsia"/>
              </w:rPr>
            </w:pPr>
            <w:r>
              <w:rPr>
                <w:rFonts w:hint="eastAsia"/>
              </w:rPr>
              <w:t>9</w:t>
            </w:r>
          </w:p>
        </w:tc>
      </w:tr>
    </w:tbl>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84"/>
      <w:bookmarkStart w:id="15" w:name="_Toc28359007"/>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12</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11</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23年</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18</w:t>
      </w:r>
      <w:bookmarkStart w:id="47" w:name="_GoBack"/>
      <w:bookmarkEnd w:id="47"/>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3576"/>
      <w:bookmarkStart w:id="19" w:name="_Toc528494275"/>
      <w:bookmarkStart w:id="20" w:name="_Toc528493164"/>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084"/>
      <w:bookmarkStart w:id="26" w:name="_Toc528493577"/>
      <w:bookmarkStart w:id="27" w:name="_Toc528493165"/>
      <w:bookmarkStart w:id="28" w:name="_Toc528493132"/>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167"/>
      <w:bookmarkStart w:id="33" w:name="_Toc528493579"/>
      <w:bookmarkStart w:id="34" w:name="_Toc528493134"/>
      <w:bookmarkStart w:id="35" w:name="_Toc528494285"/>
      <w:bookmarkStart w:id="36" w:name="_Toc528493086"/>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168"/>
      <w:bookmarkStart w:id="38" w:name="_Toc528493087"/>
      <w:bookmarkStart w:id="39" w:name="_Toc528493580"/>
      <w:bookmarkStart w:id="40" w:name="_Hlk18936003"/>
      <w:bookmarkStart w:id="41" w:name="_Toc528493135"/>
      <w:bookmarkStart w:id="42" w:name="_Toc528494286"/>
      <w:r>
        <w:rPr>
          <w:rFonts w:ascii="宋体" w:hAnsi="宋体" w:cs="宋体"/>
          <w:sz w:val="24"/>
        </w:rPr>
        <w:t>1.</w:t>
      </w:r>
      <w:r>
        <w:rPr>
          <w:rFonts w:hint="eastAsia" w:ascii="宋体" w:hAnsi="宋体" w:cs="宋体"/>
          <w:sz w:val="24"/>
        </w:rPr>
        <w:t>项目名称：黄石市中心医院除颤仪采购项目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.采购数量：3台</w:t>
      </w:r>
    </w:p>
    <w:tbl>
      <w:tblPr>
        <w:tblStyle w:val="9"/>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65"/>
        <w:gridCol w:w="1327"/>
        <w:gridCol w:w="174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pPr>
              <w:jc w:val="center"/>
              <w:rPr>
                <w:rFonts w:eastAsiaTheme="minorEastAsia"/>
                <w:b/>
                <w:bCs/>
                <w:szCs w:val="21"/>
              </w:rPr>
            </w:pPr>
            <w:r>
              <w:rPr>
                <w:rFonts w:hint="eastAsia"/>
                <w:b/>
                <w:bCs/>
                <w:szCs w:val="21"/>
              </w:rPr>
              <w:t>院区</w:t>
            </w:r>
          </w:p>
        </w:tc>
        <w:tc>
          <w:tcPr>
            <w:tcW w:w="1965" w:type="dxa"/>
          </w:tcPr>
          <w:p>
            <w:pPr>
              <w:jc w:val="center"/>
              <w:rPr>
                <w:b/>
                <w:bCs/>
                <w:szCs w:val="21"/>
              </w:rPr>
            </w:pPr>
            <w:r>
              <w:rPr>
                <w:rFonts w:hint="eastAsia"/>
                <w:b/>
                <w:bCs/>
                <w:szCs w:val="21"/>
              </w:rPr>
              <w:t>使用科室</w:t>
            </w:r>
          </w:p>
        </w:tc>
        <w:tc>
          <w:tcPr>
            <w:tcW w:w="1327" w:type="dxa"/>
          </w:tcPr>
          <w:p>
            <w:pPr>
              <w:jc w:val="center"/>
              <w:rPr>
                <w:b/>
                <w:bCs/>
                <w:szCs w:val="21"/>
              </w:rPr>
            </w:pPr>
            <w:r>
              <w:rPr>
                <w:rFonts w:hint="eastAsia"/>
                <w:b/>
                <w:bCs/>
                <w:szCs w:val="21"/>
              </w:rPr>
              <w:t>设备名称</w:t>
            </w:r>
          </w:p>
        </w:tc>
        <w:tc>
          <w:tcPr>
            <w:tcW w:w="1742" w:type="dxa"/>
          </w:tcPr>
          <w:p>
            <w:pPr>
              <w:jc w:val="center"/>
              <w:rPr>
                <w:b/>
                <w:bCs/>
                <w:szCs w:val="21"/>
              </w:rPr>
            </w:pPr>
            <w:r>
              <w:rPr>
                <w:rFonts w:hint="eastAsia"/>
                <w:b/>
                <w:bCs/>
                <w:szCs w:val="21"/>
              </w:rPr>
              <w:t>数量（台）</w:t>
            </w:r>
          </w:p>
        </w:tc>
        <w:tc>
          <w:tcPr>
            <w:tcW w:w="1678" w:type="dxa"/>
          </w:tcPr>
          <w:p>
            <w:pPr>
              <w:jc w:val="center"/>
              <w:rPr>
                <w:b/>
                <w:bCs/>
                <w:szCs w:val="21"/>
              </w:rPr>
            </w:pPr>
            <w:r>
              <w:rPr>
                <w:rFonts w:hint="eastAsia"/>
                <w:b/>
                <w:bCs/>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黄金山院区</w:t>
            </w:r>
          </w:p>
        </w:tc>
        <w:tc>
          <w:tcPr>
            <w:tcW w:w="1965" w:type="dxa"/>
          </w:tcPr>
          <w:p>
            <w:pPr>
              <w:rPr>
                <w:rFonts w:eastAsiaTheme="minorEastAsia"/>
              </w:rPr>
            </w:pPr>
            <w:r>
              <w:rPr>
                <w:rFonts w:hint="eastAsia"/>
              </w:rPr>
              <w:t>透析室</w:t>
            </w:r>
          </w:p>
        </w:tc>
        <w:tc>
          <w:tcPr>
            <w:tcW w:w="1327" w:type="dxa"/>
          </w:tcPr>
          <w:p>
            <w:r>
              <w:rPr>
                <w:rFonts w:hint="eastAsia"/>
              </w:rPr>
              <w:t>除颤仪</w:t>
            </w:r>
          </w:p>
        </w:tc>
        <w:tc>
          <w:tcPr>
            <w:tcW w:w="1742" w:type="dxa"/>
          </w:tcPr>
          <w:p>
            <w:pPr>
              <w:jc w:val="cente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中心院区</w:t>
            </w:r>
          </w:p>
        </w:tc>
        <w:tc>
          <w:tcPr>
            <w:tcW w:w="1965" w:type="dxa"/>
          </w:tcPr>
          <w:p>
            <w:pPr>
              <w:rPr>
                <w:rFonts w:eastAsiaTheme="minorEastAsia"/>
              </w:rPr>
            </w:pPr>
            <w:r>
              <w:rPr>
                <w:rFonts w:hint="eastAsia"/>
              </w:rPr>
              <w:t>心内科</w:t>
            </w:r>
          </w:p>
        </w:tc>
        <w:tc>
          <w:tcPr>
            <w:tcW w:w="1327" w:type="dxa"/>
          </w:tcPr>
          <w:p>
            <w:r>
              <w:rPr>
                <w:rFonts w:hint="eastAsia"/>
              </w:rPr>
              <w:t>除颤仪</w:t>
            </w:r>
          </w:p>
        </w:tc>
        <w:tc>
          <w:tcPr>
            <w:tcW w:w="1742" w:type="dxa"/>
          </w:tcPr>
          <w:p>
            <w:pPr>
              <w:jc w:val="cente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65" w:type="dxa"/>
          </w:tcPr>
          <w:p>
            <w:r>
              <w:rPr>
                <w:rFonts w:hint="eastAsia"/>
              </w:rPr>
              <w:t>中心院区</w:t>
            </w:r>
          </w:p>
        </w:tc>
        <w:tc>
          <w:tcPr>
            <w:tcW w:w="1965" w:type="dxa"/>
          </w:tcPr>
          <w:p>
            <w:pPr>
              <w:rPr>
                <w:rFonts w:eastAsiaTheme="minorEastAsia"/>
              </w:rPr>
            </w:pPr>
            <w:r>
              <w:rPr>
                <w:rFonts w:hint="eastAsia"/>
              </w:rPr>
              <w:t>重症医学科</w:t>
            </w:r>
          </w:p>
        </w:tc>
        <w:tc>
          <w:tcPr>
            <w:tcW w:w="1327" w:type="dxa"/>
          </w:tcPr>
          <w:p>
            <w:r>
              <w:rPr>
                <w:rFonts w:hint="eastAsia"/>
              </w:rPr>
              <w:t>除颤仪</w:t>
            </w:r>
          </w:p>
        </w:tc>
        <w:tc>
          <w:tcPr>
            <w:tcW w:w="1742" w:type="dxa"/>
          </w:tcPr>
          <w:p>
            <w:pPr>
              <w:jc w:val="center"/>
              <w:rPr>
                <w:rFonts w:eastAsiaTheme="minorEastAsia"/>
              </w:rPr>
            </w:pPr>
            <w:r>
              <w:rPr>
                <w:rFonts w:hint="eastAsia"/>
              </w:rPr>
              <w:t>1</w:t>
            </w:r>
          </w:p>
        </w:tc>
        <w:tc>
          <w:tcPr>
            <w:tcW w:w="1678" w:type="dxa"/>
          </w:tcPr>
          <w:p>
            <w:pPr>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257" w:type="dxa"/>
            <w:gridSpan w:val="3"/>
          </w:tcPr>
          <w:p>
            <w:pPr>
              <w:jc w:val="center"/>
            </w:pPr>
            <w:r>
              <w:rPr>
                <w:rFonts w:hint="eastAsia"/>
              </w:rPr>
              <w:t>总计</w:t>
            </w:r>
          </w:p>
        </w:tc>
        <w:tc>
          <w:tcPr>
            <w:tcW w:w="1742" w:type="dxa"/>
          </w:tcPr>
          <w:p>
            <w:pPr>
              <w:jc w:val="center"/>
              <w:rPr>
                <w:rFonts w:eastAsiaTheme="minorEastAsia"/>
              </w:rPr>
            </w:pPr>
            <w:r>
              <w:rPr>
                <w:rFonts w:hint="eastAsia"/>
              </w:rPr>
              <w:t>3</w:t>
            </w:r>
          </w:p>
        </w:tc>
        <w:tc>
          <w:tcPr>
            <w:tcW w:w="1678" w:type="dxa"/>
          </w:tcPr>
          <w:p>
            <w:pPr>
              <w:jc w:val="center"/>
              <w:rPr>
                <w:rFonts w:eastAsiaTheme="minorEastAsia"/>
              </w:rPr>
            </w:pPr>
            <w:r>
              <w:rPr>
                <w:rFonts w:hint="eastAsia"/>
              </w:rPr>
              <w:t>9</w:t>
            </w:r>
          </w:p>
        </w:tc>
      </w:tr>
    </w:tbl>
    <w:p>
      <w:pPr>
        <w:spacing w:line="420" w:lineRule="exact"/>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ascii="宋体" w:hAnsi="宋体" w:cs="宋体"/>
          <w:sz w:val="24"/>
          <w:szCs w:val="24"/>
        </w:rPr>
      </w:pPr>
      <w:r>
        <w:rPr>
          <w:rFonts w:hint="eastAsia" w:ascii="宋体" w:hAnsi="宋体" w:cs="宋体"/>
          <w:sz w:val="24"/>
          <w:szCs w:val="24"/>
        </w:rPr>
        <w:t>1、本设备至少具备手动除颤、心电监护、呼吸监护、自动体外除颤（AED）功能。</w:t>
      </w:r>
    </w:p>
    <w:p>
      <w:pPr>
        <w:spacing w:line="420" w:lineRule="exact"/>
        <w:ind w:firstLine="480" w:firstLineChars="200"/>
        <w:rPr>
          <w:rFonts w:ascii="宋体" w:hAnsi="宋体" w:cs="宋体"/>
          <w:sz w:val="24"/>
          <w:szCs w:val="24"/>
        </w:rPr>
      </w:pPr>
      <w:r>
        <w:rPr>
          <w:rFonts w:hint="eastAsia" w:ascii="宋体" w:hAnsi="宋体" w:cs="宋体"/>
          <w:sz w:val="24"/>
          <w:szCs w:val="24"/>
        </w:rPr>
        <w:t>2、本设备具备双相波除颤技术，具备自动阻抗补偿功能。</w:t>
      </w:r>
    </w:p>
    <w:p>
      <w:pPr>
        <w:spacing w:line="420" w:lineRule="exact"/>
        <w:ind w:firstLine="480" w:firstLineChars="200"/>
        <w:rPr>
          <w:rFonts w:ascii="宋体" w:hAnsi="宋体" w:cs="宋体"/>
          <w:sz w:val="24"/>
          <w:szCs w:val="24"/>
        </w:rPr>
      </w:pPr>
      <w:r>
        <w:rPr>
          <w:rFonts w:hint="eastAsia" w:ascii="宋体" w:hAnsi="宋体" w:cs="宋体"/>
          <w:sz w:val="24"/>
          <w:szCs w:val="24"/>
        </w:rPr>
        <w:t>3、本设备除颤能量选择范围至少满足1—</w:t>
      </w:r>
      <w:r>
        <w:rPr>
          <w:rFonts w:ascii="宋体" w:hAnsi="宋体" w:cs="宋体"/>
          <w:sz w:val="24"/>
          <w:szCs w:val="24"/>
        </w:rPr>
        <w:t>36</w:t>
      </w:r>
      <w:r>
        <w:rPr>
          <w:rFonts w:hint="eastAsia" w:ascii="宋体" w:hAnsi="宋体" w:cs="宋体"/>
          <w:sz w:val="24"/>
          <w:szCs w:val="24"/>
        </w:rPr>
        <w:t>0J，多档能量可调。</w:t>
      </w:r>
    </w:p>
    <w:p>
      <w:pPr>
        <w:spacing w:line="420" w:lineRule="exact"/>
        <w:ind w:firstLine="480" w:firstLineChars="200"/>
        <w:rPr>
          <w:rFonts w:ascii="宋体" w:hAnsi="宋体" w:cs="宋体"/>
          <w:sz w:val="24"/>
          <w:szCs w:val="24"/>
        </w:rPr>
      </w:pPr>
      <w:r>
        <w:rPr>
          <w:rFonts w:hint="eastAsia" w:ascii="宋体" w:hAnsi="宋体" w:cs="宋体"/>
          <w:sz w:val="24"/>
          <w:szCs w:val="24"/>
        </w:rPr>
        <w:t>4、手动除颤分为同步和非同步两种方式，可通过体外电极板进行能量选择、控制除颤。</w:t>
      </w:r>
    </w:p>
    <w:p>
      <w:pPr>
        <w:spacing w:line="420" w:lineRule="exact"/>
        <w:ind w:firstLine="480" w:firstLineChars="200"/>
        <w:rPr>
          <w:rFonts w:ascii="宋体" w:hAnsi="宋体" w:cs="宋体"/>
          <w:sz w:val="24"/>
          <w:szCs w:val="24"/>
        </w:rPr>
      </w:pPr>
      <w:r>
        <w:rPr>
          <w:rFonts w:hint="eastAsia" w:ascii="宋体" w:hAnsi="宋体" w:cs="宋体"/>
          <w:sz w:val="24"/>
          <w:szCs w:val="24"/>
        </w:rPr>
        <w:t>5、</w:t>
      </w:r>
      <w:bookmarkStart w:id="43" w:name="_Hlk100599380"/>
      <w:r>
        <w:rPr>
          <w:rFonts w:hint="eastAsia" w:ascii="宋体" w:hAnsi="宋体" w:cs="宋体"/>
          <w:sz w:val="24"/>
          <w:szCs w:val="24"/>
        </w:rPr>
        <w:t>★</w:t>
      </w:r>
      <w:bookmarkEnd w:id="43"/>
      <w:r>
        <w:rPr>
          <w:rFonts w:hint="eastAsia" w:ascii="宋体" w:hAnsi="宋体" w:cs="宋体"/>
          <w:sz w:val="24"/>
          <w:szCs w:val="24"/>
        </w:rPr>
        <w:t>充电时间：电池供电时，能量达到200J充电时间不大于5秒；交流电供电时能量达到200J充电时间不大于8秒。</w:t>
      </w:r>
    </w:p>
    <w:p>
      <w:pPr>
        <w:spacing w:line="420" w:lineRule="exact"/>
        <w:ind w:firstLine="480" w:firstLineChars="200"/>
        <w:rPr>
          <w:rFonts w:ascii="宋体" w:hAnsi="宋体" w:cs="宋体"/>
          <w:sz w:val="24"/>
          <w:szCs w:val="24"/>
        </w:rPr>
      </w:pPr>
      <w:r>
        <w:rPr>
          <w:rFonts w:hint="eastAsia" w:ascii="宋体" w:hAnsi="宋体" w:cs="宋体"/>
          <w:sz w:val="24"/>
          <w:szCs w:val="24"/>
        </w:rPr>
        <w:t>6、本设备配备成人、小儿电极板。</w:t>
      </w:r>
    </w:p>
    <w:p>
      <w:pPr>
        <w:spacing w:line="420" w:lineRule="exact"/>
        <w:ind w:firstLine="480" w:firstLineChars="200"/>
        <w:rPr>
          <w:rFonts w:ascii="宋体" w:hAnsi="宋体" w:cs="宋体"/>
          <w:sz w:val="24"/>
          <w:szCs w:val="24"/>
        </w:rPr>
      </w:pPr>
      <w:r>
        <w:rPr>
          <w:rFonts w:hint="eastAsia" w:ascii="宋体" w:hAnsi="宋体" w:cs="宋体"/>
          <w:sz w:val="24"/>
          <w:szCs w:val="24"/>
        </w:rPr>
        <w:t>7、★本设备蓄电池至少支持100次以上200J除颤。</w:t>
      </w:r>
    </w:p>
    <w:p>
      <w:pPr>
        <w:spacing w:line="420" w:lineRule="exact"/>
        <w:ind w:firstLine="480" w:firstLineChars="200"/>
        <w:rPr>
          <w:rFonts w:ascii="宋体" w:hAnsi="宋体" w:cs="宋体"/>
          <w:sz w:val="24"/>
          <w:szCs w:val="24"/>
        </w:rPr>
      </w:pPr>
      <w:r>
        <w:rPr>
          <w:rFonts w:hint="eastAsia" w:ascii="宋体" w:hAnsi="宋体" w:cs="宋体"/>
          <w:sz w:val="24"/>
          <w:szCs w:val="24"/>
        </w:rPr>
        <w:t>8、本设备监护功能至少含心电波形、心率、呼吸。</w:t>
      </w:r>
    </w:p>
    <w:p>
      <w:pPr>
        <w:spacing w:line="420" w:lineRule="exact"/>
        <w:ind w:firstLine="480" w:firstLineChars="200"/>
        <w:rPr>
          <w:rFonts w:ascii="宋体" w:hAnsi="宋体" w:cs="宋体"/>
          <w:sz w:val="24"/>
          <w:szCs w:val="24"/>
        </w:rPr>
      </w:pPr>
      <w:r>
        <w:rPr>
          <w:rFonts w:hint="eastAsia" w:ascii="宋体" w:hAnsi="宋体" w:cs="宋体"/>
          <w:sz w:val="24"/>
          <w:szCs w:val="24"/>
        </w:rPr>
        <w:t>9、本设备心电监护支持3导/5导/12导心电监护。</w:t>
      </w:r>
    </w:p>
    <w:p>
      <w:pPr>
        <w:spacing w:line="420" w:lineRule="exact"/>
        <w:ind w:firstLine="480" w:firstLineChars="200"/>
        <w:rPr>
          <w:rFonts w:ascii="宋体" w:hAnsi="宋体" w:cs="宋体"/>
          <w:sz w:val="24"/>
          <w:szCs w:val="24"/>
        </w:rPr>
      </w:pPr>
      <w:r>
        <w:rPr>
          <w:rFonts w:hint="eastAsia" w:ascii="宋体" w:hAnsi="宋体" w:cs="宋体"/>
          <w:sz w:val="24"/>
          <w:szCs w:val="24"/>
        </w:rPr>
        <w:t>10、心电波形扫描时间&gt;10s，扫描长度&gt;100mm。</w:t>
      </w:r>
    </w:p>
    <w:p>
      <w:pPr>
        <w:spacing w:line="420" w:lineRule="exact"/>
        <w:ind w:firstLine="480" w:firstLineChars="200"/>
        <w:rPr>
          <w:rFonts w:ascii="宋体" w:hAnsi="宋体" w:cs="宋体"/>
          <w:sz w:val="24"/>
          <w:szCs w:val="24"/>
        </w:rPr>
      </w:pPr>
      <w:r>
        <w:rPr>
          <w:rFonts w:hint="eastAsia" w:ascii="宋体" w:hAnsi="宋体" w:cs="宋体"/>
          <w:sz w:val="24"/>
          <w:szCs w:val="24"/>
        </w:rPr>
        <w:t>11、心电信号范围至少满足0.2mV—0.8mV。</w:t>
      </w:r>
    </w:p>
    <w:p>
      <w:pPr>
        <w:spacing w:line="420" w:lineRule="exact"/>
        <w:ind w:firstLine="480" w:firstLineChars="200"/>
        <w:rPr>
          <w:rFonts w:ascii="宋体" w:hAnsi="宋体" w:cs="宋体"/>
          <w:sz w:val="24"/>
          <w:szCs w:val="24"/>
        </w:rPr>
      </w:pPr>
      <w:r>
        <w:rPr>
          <w:rFonts w:hint="eastAsia" w:ascii="宋体" w:hAnsi="宋体" w:cs="宋体"/>
          <w:sz w:val="24"/>
          <w:szCs w:val="24"/>
        </w:rPr>
        <w:t>12、心率测量精度至少达到±1bpm或±1%。</w:t>
      </w:r>
    </w:p>
    <w:p>
      <w:pPr>
        <w:spacing w:line="420" w:lineRule="exact"/>
        <w:ind w:firstLine="480" w:firstLineChars="200"/>
        <w:rPr>
          <w:rFonts w:ascii="宋体" w:hAnsi="宋体" w:cs="宋体"/>
          <w:sz w:val="24"/>
          <w:szCs w:val="24"/>
        </w:rPr>
      </w:pPr>
      <w:r>
        <w:rPr>
          <w:rFonts w:hint="eastAsia" w:ascii="宋体" w:hAnsi="宋体" w:cs="宋体"/>
          <w:sz w:val="24"/>
          <w:szCs w:val="24"/>
        </w:rPr>
        <w:t>13、本设备具备生理、技术分级声光报警功能。</w:t>
      </w:r>
    </w:p>
    <w:p>
      <w:pPr>
        <w:spacing w:line="420" w:lineRule="exact"/>
        <w:ind w:firstLine="480" w:firstLineChars="200"/>
        <w:rPr>
          <w:rFonts w:ascii="宋体" w:hAnsi="宋体" w:cs="宋体"/>
          <w:sz w:val="24"/>
          <w:szCs w:val="24"/>
        </w:rPr>
      </w:pPr>
      <w:r>
        <w:rPr>
          <w:rFonts w:hint="eastAsia" w:ascii="宋体" w:hAnsi="宋体" w:cs="宋体"/>
          <w:sz w:val="24"/>
          <w:szCs w:val="24"/>
        </w:rPr>
        <w:t>14、本设备具备中文操作界面，AED功能具备中文语音提示。</w:t>
      </w:r>
    </w:p>
    <w:p>
      <w:pPr>
        <w:spacing w:line="420" w:lineRule="exact"/>
        <w:ind w:firstLine="480" w:firstLineChars="200"/>
        <w:rPr>
          <w:rFonts w:ascii="宋体" w:hAnsi="宋体" w:cs="宋体"/>
          <w:sz w:val="24"/>
          <w:szCs w:val="24"/>
        </w:rPr>
      </w:pPr>
      <w:r>
        <w:rPr>
          <w:rFonts w:hint="eastAsia" w:ascii="宋体" w:hAnsi="宋体" w:cs="宋体"/>
          <w:sz w:val="24"/>
          <w:szCs w:val="24"/>
        </w:rPr>
        <w:t>15、本设备配备内置记录仪，采用高分辨率热敏点阵打印记录方式，记录通道不少于3通道波形，可自动打印除颤记录。</w:t>
      </w:r>
    </w:p>
    <w:p>
      <w:pPr>
        <w:spacing w:line="420" w:lineRule="exact"/>
        <w:ind w:firstLine="480" w:firstLineChars="200"/>
        <w:rPr>
          <w:rFonts w:ascii="宋体" w:hAnsi="宋体" w:cs="宋体"/>
          <w:sz w:val="24"/>
          <w:szCs w:val="24"/>
        </w:rPr>
      </w:pPr>
      <w:r>
        <w:rPr>
          <w:rFonts w:hint="eastAsia" w:ascii="宋体" w:hAnsi="宋体" w:cs="宋体"/>
          <w:sz w:val="24"/>
          <w:szCs w:val="24"/>
        </w:rPr>
        <w:t>16、本设备采用彩色显示屏，不小于5英寸，分辨率至少达到800×480，至少可显示3通道监护参数波形。</w:t>
      </w:r>
    </w:p>
    <w:p>
      <w:pPr>
        <w:spacing w:line="420" w:lineRule="exact"/>
        <w:ind w:firstLine="480" w:firstLineChars="200"/>
        <w:rPr>
          <w:rFonts w:ascii="宋体" w:hAnsi="宋体" w:cs="宋体"/>
          <w:sz w:val="24"/>
          <w:szCs w:val="24"/>
        </w:rPr>
      </w:pPr>
      <w:r>
        <w:rPr>
          <w:rFonts w:hint="eastAsia" w:ascii="宋体" w:hAnsi="宋体" w:cs="宋体"/>
          <w:sz w:val="24"/>
          <w:szCs w:val="24"/>
        </w:rPr>
        <w:t>17、本设备可存储24小时连续ECG波形，数据可导出。</w:t>
      </w:r>
    </w:p>
    <w:p>
      <w:pPr>
        <w:spacing w:line="420" w:lineRule="exact"/>
        <w:ind w:firstLine="480" w:firstLineChars="200"/>
        <w:rPr>
          <w:rFonts w:ascii="宋体" w:hAnsi="宋体" w:cs="宋体"/>
          <w:sz w:val="24"/>
          <w:szCs w:val="24"/>
        </w:rPr>
      </w:pPr>
      <w:r>
        <w:rPr>
          <w:rFonts w:hint="eastAsia" w:ascii="宋体" w:hAnsi="宋体" w:cs="宋体"/>
          <w:sz w:val="24"/>
          <w:szCs w:val="24"/>
        </w:rPr>
        <w:t>18、本设备具备数据通讯及网络连接功能。</w:t>
      </w:r>
    </w:p>
    <w:p>
      <w:pPr>
        <w:spacing w:line="420" w:lineRule="exact"/>
        <w:ind w:firstLine="480" w:firstLineChars="200"/>
        <w:rPr>
          <w:rFonts w:ascii="宋体" w:hAnsi="宋体" w:cs="宋体"/>
          <w:sz w:val="24"/>
          <w:szCs w:val="24"/>
        </w:rPr>
      </w:pPr>
      <w:r>
        <w:rPr>
          <w:rFonts w:hint="eastAsia" w:ascii="宋体" w:hAnsi="宋体" w:cs="宋体"/>
          <w:sz w:val="24"/>
          <w:szCs w:val="24"/>
        </w:rPr>
        <w:t>19、本设备技术参数符合除颤国际专用安全标准IEC60601-2-4:2002。</w:t>
      </w:r>
      <w:bookmarkStart w:id="44" w:name="_Hlk100601864"/>
      <w:r>
        <w:rPr>
          <w:rFonts w:hint="eastAsia" w:ascii="宋体" w:hAnsi="宋体" w:cs="宋体"/>
          <w:sz w:val="24"/>
          <w:szCs w:val="24"/>
        </w:rPr>
        <w:t>（提供证明资料）</w:t>
      </w:r>
      <w:bookmarkEnd w:id="44"/>
    </w:p>
    <w:p>
      <w:pPr>
        <w:spacing w:line="420" w:lineRule="exact"/>
        <w:ind w:firstLine="480" w:firstLineChars="200"/>
        <w:rPr>
          <w:rFonts w:ascii="宋体" w:hAnsi="宋体" w:cs="宋体"/>
          <w:sz w:val="24"/>
          <w:szCs w:val="24"/>
        </w:rPr>
      </w:pPr>
      <w:r>
        <w:rPr>
          <w:rFonts w:hint="eastAsia" w:ascii="宋体" w:hAnsi="宋体" w:cs="宋体"/>
          <w:sz w:val="24"/>
          <w:szCs w:val="24"/>
        </w:rPr>
        <w:t>20、本设备抗跌落能力满足救护车标准EN1789关于跌落试验的要求。</w:t>
      </w:r>
      <w:bookmarkStart w:id="45" w:name="_Hlk100602070"/>
      <w:r>
        <w:rPr>
          <w:rFonts w:hint="eastAsia" w:ascii="宋体" w:hAnsi="宋体" w:cs="宋体"/>
          <w:sz w:val="24"/>
          <w:szCs w:val="24"/>
        </w:rPr>
        <w:t>（提供证明资料）</w:t>
      </w:r>
    </w:p>
    <w:bookmarkEnd w:id="45"/>
    <w:p>
      <w:pPr>
        <w:spacing w:line="420" w:lineRule="exact"/>
        <w:ind w:firstLine="480" w:firstLineChars="200"/>
        <w:rPr>
          <w:rFonts w:ascii="宋体" w:hAnsi="宋体" w:cs="宋体"/>
          <w:sz w:val="24"/>
          <w:szCs w:val="24"/>
        </w:rPr>
      </w:pPr>
      <w:r>
        <w:rPr>
          <w:rFonts w:hint="eastAsia" w:ascii="宋体" w:hAnsi="宋体" w:cs="宋体"/>
          <w:sz w:val="24"/>
          <w:szCs w:val="24"/>
        </w:rPr>
        <w:t>21、★本设备防水级别至少达到IPX4。</w:t>
      </w:r>
    </w:p>
    <w:p>
      <w:pPr>
        <w:spacing w:line="420" w:lineRule="exact"/>
        <w:ind w:firstLine="480" w:firstLineChars="200"/>
        <w:rPr>
          <w:rFonts w:ascii="宋体" w:hAnsi="宋体" w:cs="宋体"/>
          <w:sz w:val="24"/>
          <w:szCs w:val="24"/>
        </w:rPr>
      </w:pPr>
      <w:bookmarkStart w:id="46" w:name="_Hlk100602038"/>
      <w:r>
        <w:rPr>
          <w:rFonts w:hint="eastAsia" w:ascii="宋体" w:hAnsi="宋体" w:cs="宋体"/>
          <w:sz w:val="24"/>
          <w:szCs w:val="24"/>
        </w:rPr>
        <w:t>22、电极板支持能量选择，充电和放电三步操作，满足单人除颤操作。</w:t>
      </w:r>
    </w:p>
    <w:p>
      <w:pPr>
        <w:spacing w:line="420" w:lineRule="exact"/>
        <w:ind w:firstLine="480" w:firstLineChars="200"/>
        <w:rPr>
          <w:rFonts w:ascii="宋体" w:hAnsi="宋体" w:cs="宋体"/>
          <w:sz w:val="24"/>
          <w:szCs w:val="24"/>
        </w:rPr>
      </w:pPr>
      <w:r>
        <w:rPr>
          <w:rFonts w:hint="eastAsia" w:ascii="宋体" w:hAnsi="宋体" w:cs="宋体"/>
          <w:sz w:val="24"/>
          <w:szCs w:val="24"/>
        </w:rPr>
        <w:t>23、开机时间≤2s。</w:t>
      </w:r>
    </w:p>
    <w:p>
      <w:pPr>
        <w:spacing w:line="420" w:lineRule="exact"/>
        <w:ind w:firstLine="480" w:firstLineChars="200"/>
        <w:rPr>
          <w:rFonts w:ascii="宋体" w:hAnsi="宋体" w:cs="宋体"/>
          <w:sz w:val="24"/>
          <w:szCs w:val="24"/>
        </w:rPr>
      </w:pPr>
      <w:r>
        <w:rPr>
          <w:rFonts w:hint="eastAsia" w:ascii="宋体" w:hAnsi="宋体" w:cs="宋体"/>
          <w:sz w:val="24"/>
          <w:szCs w:val="24"/>
        </w:rPr>
        <w:t>24、★具备病人接触状态和阻抗值实时显示功能。</w:t>
      </w:r>
    </w:p>
    <w:p>
      <w:pPr>
        <w:spacing w:line="420" w:lineRule="exact"/>
        <w:ind w:firstLine="480" w:firstLineChars="200"/>
        <w:rPr>
          <w:rFonts w:ascii="宋体" w:hAnsi="宋体" w:cs="宋体"/>
          <w:sz w:val="24"/>
          <w:szCs w:val="24"/>
        </w:rPr>
      </w:pPr>
      <w:r>
        <w:rPr>
          <w:rFonts w:hint="eastAsia" w:ascii="宋体" w:hAnsi="宋体" w:cs="宋体"/>
          <w:sz w:val="24"/>
          <w:szCs w:val="24"/>
        </w:rPr>
        <w:t>25、通过心电电极片可监测的心律失常分析种类≥20种。</w:t>
      </w:r>
    </w:p>
    <w:p>
      <w:pPr>
        <w:spacing w:line="420" w:lineRule="exact"/>
        <w:ind w:firstLine="480" w:firstLineChars="200"/>
        <w:rPr>
          <w:rFonts w:ascii="宋体" w:hAnsi="宋体" w:cs="宋体"/>
          <w:sz w:val="24"/>
          <w:szCs w:val="24"/>
        </w:rPr>
      </w:pPr>
      <w:r>
        <w:rPr>
          <w:rFonts w:hint="eastAsia" w:ascii="宋体" w:hAnsi="宋体" w:cs="宋体"/>
          <w:sz w:val="24"/>
          <w:szCs w:val="24"/>
        </w:rPr>
        <w:t>26、供应商承诺提供免费使用及维护培训。</w:t>
      </w:r>
    </w:p>
    <w:p>
      <w:pPr>
        <w:spacing w:line="420" w:lineRule="exact"/>
        <w:ind w:firstLine="480" w:firstLineChars="200"/>
        <w:rPr>
          <w:rFonts w:ascii="宋体" w:hAnsi="宋体" w:cs="宋体"/>
          <w:sz w:val="24"/>
          <w:szCs w:val="24"/>
        </w:rPr>
      </w:pPr>
      <w:r>
        <w:rPr>
          <w:rFonts w:hint="eastAsia" w:ascii="宋体" w:hAnsi="宋体" w:cs="宋体"/>
          <w:sz w:val="24"/>
          <w:szCs w:val="24"/>
        </w:rPr>
        <w:t>27、本设备整机（含电池）免费保修三年起。</w:t>
      </w:r>
    </w:p>
    <w:bookmarkEnd w:id="46"/>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111AE8"/>
    <w:rsid w:val="00111AE8"/>
    <w:rsid w:val="00143D48"/>
    <w:rsid w:val="0087700F"/>
    <w:rsid w:val="462150E7"/>
    <w:rsid w:val="4F34410F"/>
    <w:rsid w:val="5191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6258</Words>
  <Characters>640</Characters>
  <Lines>5</Lines>
  <Paragraphs>13</Paragraphs>
  <TotalTime>25</TotalTime>
  <ScaleCrop>false</ScaleCrop>
  <LinksUpToDate>false</LinksUpToDate>
  <CharactersWithSpaces>6885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2023-11-29T08:19:00Z</dcterms:created>
  <dc:creator>Administrator</dc:creator>
  <cp:lastModifiedBy>Administrator</cp:lastModifiedBy>
  <dcterms:modified xsi:type="dcterms:W3CDTF">2023-12-11T07:10:24Z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5F3CD556FDF947559349A91421141997_13</vt:lpwstr>
  </property>
</Properties>
</file>