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30"/>
        </w:tabs>
        <w:rPr>
          <w:rFonts w:ascii="宋体" w:hAnsi="宋体"/>
          <w:b/>
          <w:sz w:val="44"/>
          <w:szCs w:val="44"/>
        </w:rPr>
      </w:pPr>
      <w:bookmarkStart w:id="0" w:name="_Toc257983077"/>
      <w:bookmarkStart w:id="1" w:name="_Toc266776854"/>
      <w:bookmarkStart w:id="2" w:name="_Toc266431114"/>
    </w:p>
    <w:p>
      <w:pPr>
        <w:rPr>
          <w:rFonts w:ascii="宋体" w:hAnsi="宋体"/>
          <w:b/>
          <w:sz w:val="44"/>
          <w:szCs w:val="44"/>
        </w:rPr>
      </w:pPr>
    </w:p>
    <w:p>
      <w:pPr>
        <w:jc w:val="center"/>
        <w:rPr>
          <w:rFonts w:ascii="宋体" w:cs="宋体"/>
          <w:b/>
          <w:sz w:val="96"/>
          <w:szCs w:val="96"/>
        </w:rPr>
      </w:pPr>
      <w:r>
        <w:rPr>
          <w:rFonts w:hint="eastAsia" w:ascii="宋体" w:hAnsi="宋体" w:cs="宋体"/>
          <w:b/>
          <w:sz w:val="96"/>
          <w:szCs w:val="96"/>
        </w:rPr>
        <w:t>竞争性谈判文件</w:t>
      </w:r>
    </w:p>
    <w:p>
      <w:pPr>
        <w:rPr>
          <w:rFonts w:ascii="宋体" w:cs="宋体"/>
          <w:sz w:val="36"/>
        </w:rPr>
      </w:pPr>
    </w:p>
    <w:p>
      <w:pPr>
        <w:spacing w:line="480" w:lineRule="auto"/>
        <w:ind w:firstLine="948" w:firstLineChars="295"/>
        <w:rPr>
          <w:rFonts w:ascii="宋体" w:cs="宋体"/>
          <w:b/>
          <w:sz w:val="32"/>
        </w:rPr>
      </w:pPr>
    </w:p>
    <w:p>
      <w:pPr>
        <w:spacing w:line="480" w:lineRule="auto"/>
        <w:rPr>
          <w:rFonts w:ascii="宋体" w:cs="宋体"/>
          <w:b/>
          <w:sz w:val="32"/>
        </w:rPr>
      </w:pPr>
    </w:p>
    <w:p>
      <w:pPr>
        <w:spacing w:line="480" w:lineRule="auto"/>
        <w:rPr>
          <w:rFonts w:ascii="宋体" w:cs="宋体"/>
          <w:b/>
          <w:sz w:val="32"/>
        </w:rPr>
      </w:pPr>
    </w:p>
    <w:p>
      <w:pPr>
        <w:spacing w:line="480" w:lineRule="auto"/>
        <w:rPr>
          <w:rFonts w:ascii="宋体" w:cs="宋体"/>
          <w:b/>
          <w:sz w:val="3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sz w:val="36"/>
          <w:szCs w:val="36"/>
        </w:rPr>
      </w:pPr>
      <w:r>
        <w:rPr>
          <w:rFonts w:hint="eastAsia" w:ascii="宋体" w:hAnsi="宋体"/>
          <w:b/>
          <w:bCs/>
          <w:sz w:val="36"/>
          <w:szCs w:val="36"/>
        </w:rPr>
        <w:t>项目名称：黄石市中心医院（中心院区、普爱院区）雨水、污水管网图测绘及排水许可证</w:t>
      </w:r>
      <w:r>
        <w:rPr>
          <w:rFonts w:hint="eastAsia" w:ascii="宋体" w:hAnsi="宋体"/>
          <w:b/>
          <w:bCs/>
          <w:sz w:val="36"/>
          <w:szCs w:val="36"/>
          <w:lang w:val="en-US" w:eastAsia="zh-CN"/>
        </w:rPr>
        <w:t>办理</w:t>
      </w:r>
      <w:r>
        <w:rPr>
          <w:rFonts w:hint="eastAsia" w:ascii="宋体" w:hAnsi="宋体"/>
          <w:b/>
          <w:bCs/>
          <w:sz w:val="36"/>
          <w:szCs w:val="36"/>
        </w:rPr>
        <w:t>项目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b/>
          <w:bCs/>
          <w:sz w:val="36"/>
          <w:szCs w:val="36"/>
        </w:rPr>
      </w:pPr>
      <w:r>
        <w:rPr>
          <w:rFonts w:hint="eastAsia" w:ascii="宋体" w:hAnsi="宋体"/>
          <w:b/>
          <w:bCs/>
          <w:sz w:val="36"/>
          <w:szCs w:val="36"/>
        </w:rPr>
        <w:t>采购单位：</w:t>
      </w:r>
      <w:r>
        <w:rPr>
          <w:rFonts w:hint="eastAsia" w:ascii="宋体" w:hAnsi="宋体"/>
          <w:b/>
          <w:bCs/>
          <w:sz w:val="36"/>
          <w:szCs w:val="36"/>
          <w:lang w:val="en-US" w:eastAsia="zh-CN"/>
        </w:rPr>
        <w:t>黄石</w:t>
      </w:r>
      <w:r>
        <w:rPr>
          <w:rFonts w:hint="eastAsia" w:ascii="宋体" w:hAnsi="宋体"/>
          <w:b/>
          <w:bCs/>
          <w:sz w:val="36"/>
          <w:szCs w:val="36"/>
        </w:rPr>
        <w:t>市中心医院</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六</w:t>
      </w:r>
      <w:r>
        <w:rPr>
          <w:rFonts w:hint="eastAsia" w:ascii="宋体" w:hAnsi="宋体"/>
          <w:b/>
          <w:bCs/>
          <w:sz w:val="36"/>
          <w:szCs w:val="36"/>
        </w:rPr>
        <w:t>月</w:t>
      </w:r>
    </w:p>
    <w:p/>
    <w:p/>
    <w:p>
      <w:pPr>
        <w:spacing w:line="264" w:lineRule="auto"/>
        <w:rPr>
          <w:rFonts w:ascii="宋体" w:hAnsi="宋体" w:cs="宋体"/>
          <w:b/>
          <w:sz w:val="32"/>
          <w:szCs w:val="32"/>
        </w:rPr>
      </w:pPr>
    </w:p>
    <w:p>
      <w:pPr>
        <w:spacing w:line="264" w:lineRule="auto"/>
        <w:rPr>
          <w:rFonts w:ascii="宋体" w:hAnsi="宋体" w:cs="宋体"/>
          <w:b/>
          <w:sz w:val="32"/>
          <w:szCs w:val="32"/>
        </w:rPr>
      </w:pPr>
    </w:p>
    <w:p>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pPr>
        <w:spacing w:line="360" w:lineRule="auto"/>
        <w:ind w:firstLine="480" w:firstLineChars="200"/>
        <w:rPr>
          <w:sz w:val="24"/>
          <w:u w:val="single"/>
        </w:rPr>
      </w:pPr>
      <w:r>
        <w:rPr>
          <w:rFonts w:hint="eastAsia" w:ascii="宋体" w:hAnsi="宋体" w:cs="宋体"/>
          <w:sz w:val="24"/>
          <w:lang w:val="zh-CN"/>
        </w:rPr>
        <w:t>根据</w:t>
      </w:r>
      <w:r>
        <w:rPr>
          <w:rFonts w:hint="eastAsia" w:ascii="宋体" w:hAnsi="宋体" w:cs="宋体"/>
          <w:sz w:val="24"/>
          <w:lang w:val="en-US" w:eastAsia="zh-CN"/>
        </w:rPr>
        <w:t>黄石</w:t>
      </w:r>
      <w:r>
        <w:rPr>
          <w:rFonts w:hint="eastAsia" w:ascii="宋体" w:hAnsi="宋体" w:cs="宋体"/>
          <w:sz w:val="24"/>
          <w:lang w:val="zh-CN"/>
        </w:rPr>
        <w:t>市中心医院的需求，就</w:t>
      </w:r>
      <w:r>
        <w:rPr>
          <w:rFonts w:hint="eastAsia" w:ascii="宋体" w:hAnsi="宋体"/>
          <w:bCs/>
          <w:sz w:val="24"/>
        </w:rPr>
        <w:t>黄石市中心医院（中心院区、普爱院区）雨水、污水管网图测绘及排水许可证</w:t>
      </w:r>
      <w:r>
        <w:rPr>
          <w:rFonts w:hint="eastAsia" w:ascii="宋体" w:hAnsi="宋体"/>
          <w:bCs/>
          <w:sz w:val="24"/>
          <w:lang w:val="en-US" w:eastAsia="zh-CN"/>
        </w:rPr>
        <w:t>办理</w:t>
      </w:r>
      <w:r>
        <w:rPr>
          <w:rFonts w:hint="eastAsia" w:ascii="宋体" w:hAnsi="宋体"/>
          <w:bCs/>
          <w:sz w:val="24"/>
        </w:rPr>
        <w:t>项目</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pPr>
        <w:spacing w:line="420" w:lineRule="exact"/>
        <w:rPr>
          <w:rFonts w:ascii="宋体" w:cs="宋体"/>
          <w:sz w:val="18"/>
          <w:szCs w:val="18"/>
        </w:rPr>
      </w:pPr>
      <w:r>
        <w:rPr>
          <w:rFonts w:hint="eastAsia" w:ascii="宋体" w:hAnsi="宋体" w:cs="宋体"/>
          <w:b/>
          <w:bCs/>
          <w:sz w:val="24"/>
        </w:rPr>
        <w:t>一、项目概况：</w:t>
      </w:r>
    </w:p>
    <w:p>
      <w:pPr>
        <w:spacing w:line="360" w:lineRule="auto"/>
        <w:ind w:left="479" w:leftChars="228" w:firstLine="0" w:firstLineChars="0"/>
        <w:rPr>
          <w:sz w:val="24"/>
          <w:u w:val="single"/>
        </w:rPr>
      </w:pPr>
      <w:r>
        <w:rPr>
          <w:rFonts w:hint="eastAsia" w:ascii="宋体" w:hAnsi="宋体" w:cs="宋体"/>
          <w:sz w:val="24"/>
        </w:rPr>
        <w:t>1.项目名称：</w:t>
      </w:r>
      <w:bookmarkStart w:id="3" w:name="_Hlk49407670"/>
      <w:r>
        <w:rPr>
          <w:rFonts w:hint="eastAsia" w:ascii="宋体" w:hAnsi="宋体"/>
          <w:bCs/>
          <w:sz w:val="24"/>
        </w:rPr>
        <w:t>黄石市中心医院（中心院区、普爱院区）雨水、污水管网图测绘及排水许可证</w:t>
      </w:r>
      <w:r>
        <w:rPr>
          <w:rFonts w:hint="eastAsia" w:ascii="宋体" w:hAnsi="宋体"/>
          <w:bCs/>
          <w:sz w:val="24"/>
          <w:lang w:val="en-US" w:eastAsia="zh-CN"/>
        </w:rPr>
        <w:t>办理</w:t>
      </w:r>
      <w:r>
        <w:rPr>
          <w:rFonts w:hint="eastAsia" w:ascii="宋体" w:hAnsi="宋体"/>
          <w:bCs/>
          <w:sz w:val="24"/>
        </w:rPr>
        <w:t>项目</w:t>
      </w:r>
      <w:r>
        <w:rPr>
          <w:rFonts w:hint="eastAsia"/>
          <w:sz w:val="24"/>
          <w:lang w:val="en-US" w:eastAsia="zh-CN"/>
        </w:rPr>
        <w:t>；</w:t>
      </w:r>
    </w:p>
    <w:bookmarkEnd w:id="3"/>
    <w:p>
      <w:pPr>
        <w:spacing w:line="420" w:lineRule="exact"/>
        <w:ind w:firstLine="480" w:firstLineChars="200"/>
        <w:rPr>
          <w:rFonts w:hint="eastAsia" w:ascii="宋体" w:eastAsia="宋体" w:cs="宋体"/>
          <w:sz w:val="24"/>
          <w:lang w:eastAsia="zh-CN"/>
        </w:rPr>
      </w:pPr>
      <w:r>
        <w:rPr>
          <w:rFonts w:hint="eastAsia" w:ascii="宋体" w:hAnsi="宋体" w:cs="宋体"/>
          <w:sz w:val="24"/>
        </w:rPr>
        <w:t>2.采购方式：竞争性谈判</w:t>
      </w:r>
      <w:r>
        <w:rPr>
          <w:rFonts w:hint="eastAsia" w:ascii="宋体" w:hAnsi="宋体" w:cs="宋体"/>
          <w:sz w:val="24"/>
          <w:lang w:eastAsia="zh-CN"/>
        </w:rPr>
        <w:t>；</w:t>
      </w:r>
    </w:p>
    <w:p>
      <w:pPr>
        <w:keepNext w:val="0"/>
        <w:keepLines w:val="0"/>
        <w:pageBreakBefore w:val="0"/>
        <w:kinsoku/>
        <w:wordWrap/>
        <w:overflowPunct/>
        <w:topLinePunct w:val="0"/>
        <w:autoSpaceDE w:val="0"/>
        <w:autoSpaceDN w:val="0"/>
        <w:bidi w:val="0"/>
        <w:snapToGrid/>
        <w:spacing w:line="460" w:lineRule="exact"/>
        <w:ind w:firstLine="480" w:firstLineChars="200"/>
        <w:textAlignment w:val="auto"/>
        <w:rPr>
          <w:rFonts w:hint="default" w:ascii="宋体" w:hAnsi="宋体" w:eastAsia="宋体" w:cs="宋体"/>
          <w:color w:val="000000"/>
          <w:sz w:val="24"/>
          <w:lang w:val="en-US" w:eastAsia="zh-CN"/>
        </w:rPr>
      </w:pPr>
      <w:r>
        <w:rPr>
          <w:rFonts w:hint="eastAsia" w:ascii="宋体" w:hAnsi="宋体" w:cs="宋体"/>
          <w:color w:val="000000"/>
          <w:sz w:val="24"/>
        </w:rPr>
        <w:t>3.预算金额：</w:t>
      </w:r>
      <w:r>
        <w:rPr>
          <w:rFonts w:hint="eastAsia" w:ascii="宋体" w:hAnsi="宋体" w:cs="宋体"/>
          <w:color w:val="000000"/>
          <w:sz w:val="24"/>
          <w:lang w:val="en-US" w:eastAsia="zh-CN"/>
        </w:rPr>
        <w:t>6万元；</w:t>
      </w:r>
    </w:p>
    <w:p>
      <w:pPr>
        <w:spacing w:line="420" w:lineRule="exact"/>
        <w:ind w:firstLine="480" w:firstLineChars="200"/>
        <w:rPr>
          <w:rFonts w:hint="default" w:ascii="宋体" w:hAnsi="宋体" w:eastAsia="宋体" w:cs="宋体"/>
          <w:kern w:val="2"/>
          <w:sz w:val="24"/>
          <w:szCs w:val="24"/>
          <w:lang w:val="en-US" w:eastAsia="zh-CN" w:bidi="ar-SA"/>
        </w:rPr>
      </w:pPr>
      <w:r>
        <w:rPr>
          <w:rStyle w:val="12"/>
          <w:rFonts w:hint="eastAsia" w:ascii="宋体" w:hAnsi="宋体"/>
          <w:bCs/>
          <w:sz w:val="24"/>
          <w:szCs w:val="24"/>
          <w:lang w:val="en-US" w:eastAsia="zh-CN"/>
        </w:rPr>
        <w:t>4、最高限价：</w:t>
      </w:r>
      <w:r>
        <w:rPr>
          <w:rFonts w:hint="eastAsia" w:ascii="宋体" w:hAnsi="宋体" w:cs="宋体"/>
          <w:color w:val="000000"/>
          <w:sz w:val="24"/>
          <w:lang w:val="en-US" w:eastAsia="zh-CN"/>
        </w:rPr>
        <w:t>6万元</w:t>
      </w:r>
      <w:r>
        <w:rPr>
          <w:rStyle w:val="12"/>
          <w:rFonts w:hint="eastAsia" w:ascii="宋体" w:hAnsi="宋体"/>
          <w:bCs/>
          <w:sz w:val="24"/>
          <w:szCs w:val="24"/>
          <w:lang w:val="en-US" w:eastAsia="zh-CN"/>
        </w:rPr>
        <w:t>；</w:t>
      </w:r>
    </w:p>
    <w:p>
      <w:pPr>
        <w:spacing w:line="420" w:lineRule="exact"/>
        <w:rPr>
          <w:rFonts w:ascii="宋体" w:cs="宋体"/>
          <w:b/>
          <w:bCs/>
          <w:color w:val="000000"/>
          <w:sz w:val="24"/>
        </w:rPr>
      </w:pPr>
      <w:r>
        <w:rPr>
          <w:rFonts w:hint="eastAsia" w:ascii="宋体" w:hAnsi="宋体" w:cs="宋体"/>
          <w:b/>
          <w:bCs/>
          <w:color w:val="000000"/>
          <w:sz w:val="24"/>
        </w:rPr>
        <w:t>二、供应商资格要求：</w:t>
      </w:r>
    </w:p>
    <w:p>
      <w:pPr>
        <w:spacing w:line="480" w:lineRule="exact"/>
        <w:ind w:firstLine="360" w:firstLineChars="150"/>
        <w:rPr>
          <w:rFonts w:ascii="宋体" w:hAnsi="宋体" w:cs="仿宋"/>
          <w:sz w:val="24"/>
        </w:rPr>
      </w:pPr>
      <w:r>
        <w:rPr>
          <w:rFonts w:hint="eastAsia" w:ascii="宋体" w:hAnsi="宋体" w:cs="仿宋"/>
          <w:sz w:val="24"/>
        </w:rPr>
        <w:t>（一）供应商应具备《政府采购法》第二十二条规定的条件：</w:t>
      </w:r>
    </w:p>
    <w:p>
      <w:pPr>
        <w:spacing w:line="480" w:lineRule="exact"/>
        <w:ind w:left="630" w:leftChars="300" w:firstLine="360" w:firstLineChars="150"/>
        <w:rPr>
          <w:rFonts w:ascii="宋体" w:hAnsi="宋体" w:cs="仿宋"/>
          <w:sz w:val="24"/>
        </w:rPr>
      </w:pPr>
      <w:r>
        <w:rPr>
          <w:rFonts w:hint="eastAsia" w:ascii="宋体" w:hAnsi="宋体" w:cs="仿宋"/>
          <w:sz w:val="24"/>
        </w:rPr>
        <w:t>1、具有独立承担民事责任的能力；</w:t>
      </w:r>
    </w:p>
    <w:p>
      <w:pPr>
        <w:spacing w:line="480" w:lineRule="exact"/>
        <w:ind w:left="630" w:leftChars="300" w:firstLine="360" w:firstLineChars="150"/>
        <w:rPr>
          <w:rFonts w:ascii="宋体" w:hAnsi="宋体" w:cs="仿宋"/>
          <w:sz w:val="24"/>
        </w:rPr>
      </w:pPr>
      <w:r>
        <w:rPr>
          <w:rFonts w:hint="eastAsia" w:ascii="宋体" w:hAnsi="宋体" w:cs="仿宋"/>
          <w:sz w:val="24"/>
        </w:rPr>
        <w:t>2、具有良好的商业信誉和健全的财务会计制度；</w:t>
      </w:r>
    </w:p>
    <w:p>
      <w:pPr>
        <w:spacing w:line="480" w:lineRule="exact"/>
        <w:ind w:left="630" w:leftChars="300" w:firstLine="360" w:firstLineChars="150"/>
        <w:rPr>
          <w:rFonts w:ascii="宋体" w:hAnsi="宋体" w:cs="仿宋"/>
          <w:sz w:val="24"/>
        </w:rPr>
      </w:pPr>
      <w:r>
        <w:rPr>
          <w:rFonts w:hint="eastAsia" w:ascii="宋体" w:hAnsi="宋体" w:cs="仿宋"/>
          <w:sz w:val="24"/>
        </w:rPr>
        <w:t>3、具有履行合同所必需的设备和专业技术能力；</w:t>
      </w:r>
    </w:p>
    <w:p>
      <w:pPr>
        <w:spacing w:line="480" w:lineRule="exact"/>
        <w:ind w:left="630" w:leftChars="300" w:firstLine="360" w:firstLineChars="150"/>
        <w:rPr>
          <w:rFonts w:ascii="宋体" w:hAnsi="宋体" w:cs="仿宋"/>
          <w:sz w:val="24"/>
        </w:rPr>
      </w:pPr>
      <w:r>
        <w:rPr>
          <w:rFonts w:hint="eastAsia" w:ascii="宋体" w:hAnsi="宋体" w:cs="仿宋"/>
          <w:sz w:val="24"/>
        </w:rPr>
        <w:t>4、具有依法缴纳税收和社会保障资金的良好记录；</w:t>
      </w:r>
    </w:p>
    <w:p>
      <w:pPr>
        <w:spacing w:line="480" w:lineRule="exact"/>
        <w:ind w:left="630" w:leftChars="300" w:firstLine="360" w:firstLineChars="150"/>
        <w:rPr>
          <w:rFonts w:ascii="宋体" w:hAnsi="宋体" w:cs="仿宋"/>
          <w:sz w:val="24"/>
        </w:rPr>
      </w:pPr>
      <w:r>
        <w:rPr>
          <w:rFonts w:hint="eastAsia" w:ascii="宋体" w:hAnsi="宋体" w:cs="仿宋"/>
          <w:sz w:val="24"/>
        </w:rPr>
        <w:t>5、参加本次政府采购活动前三年内，在经营活动中没有重大违法记录；</w:t>
      </w:r>
    </w:p>
    <w:p>
      <w:pPr>
        <w:tabs>
          <w:tab w:val="left" w:pos="5738"/>
        </w:tabs>
        <w:spacing w:line="480" w:lineRule="exact"/>
        <w:ind w:left="630" w:leftChars="300" w:firstLine="360" w:firstLineChars="150"/>
        <w:rPr>
          <w:rFonts w:hint="eastAsia" w:ascii="宋体" w:hAnsi="宋体" w:cs="仿宋"/>
          <w:sz w:val="24"/>
        </w:rPr>
      </w:pPr>
      <w:r>
        <w:rPr>
          <w:rFonts w:hint="eastAsia" w:ascii="宋体" w:hAnsi="宋体" w:cs="仿宋"/>
          <w:sz w:val="24"/>
        </w:rPr>
        <w:t>6、法律、行政法规规定的其他条件。</w:t>
      </w:r>
    </w:p>
    <w:p>
      <w:pPr>
        <w:tabs>
          <w:tab w:val="left" w:pos="5738"/>
        </w:tabs>
        <w:spacing w:line="480" w:lineRule="exact"/>
        <w:ind w:left="630" w:leftChars="300" w:firstLine="360" w:firstLineChars="150"/>
        <w:rPr>
          <w:rFonts w:ascii="宋体" w:hAnsi="宋体" w:cs="仿宋"/>
          <w:sz w:val="24"/>
        </w:rPr>
      </w:pPr>
      <w:r>
        <w:rPr>
          <w:rFonts w:hint="eastAsia" w:ascii="宋体" w:hAnsi="宋体" w:cs="仿宋"/>
          <w:sz w:val="24"/>
          <w:lang w:val="en-US" w:eastAsia="zh-CN"/>
        </w:rPr>
        <w:t>7、</w:t>
      </w:r>
      <w:r>
        <w:rPr>
          <w:rFonts w:hint="eastAsia" w:ascii="宋体" w:hAnsi="宋体" w:cs="宋体"/>
          <w:sz w:val="24"/>
          <w:highlight w:val="yellow"/>
          <w:lang w:val="en-US" w:eastAsia="zh-CN"/>
        </w:rPr>
        <w:t>具有乙级或更高等级测绘资质证书。</w:t>
      </w:r>
      <w:r>
        <w:rPr>
          <w:rFonts w:ascii="宋体" w:hAnsi="宋体" w:cs="仿宋"/>
          <w:sz w:val="24"/>
        </w:rPr>
        <w:tab/>
      </w:r>
    </w:p>
    <w:p>
      <w:pPr>
        <w:spacing w:line="480" w:lineRule="exact"/>
        <w:ind w:firstLine="360" w:firstLineChars="150"/>
        <w:rPr>
          <w:rFonts w:hint="eastAsia" w:ascii="宋体" w:hAnsi="宋体" w:cs="仿宋"/>
          <w:sz w:val="24"/>
          <w:lang w:eastAsia="zh-CN"/>
        </w:rPr>
      </w:pPr>
      <w:r>
        <w:rPr>
          <w:rFonts w:hint="eastAsia" w:ascii="宋体" w:hAnsi="宋体" w:cs="仿宋"/>
          <w:sz w:val="24"/>
          <w:lang w:eastAsia="zh-CN"/>
        </w:rPr>
        <w:t>（</w:t>
      </w:r>
      <w:r>
        <w:rPr>
          <w:rFonts w:hint="eastAsia" w:ascii="宋体" w:hAnsi="宋体" w:cs="仿宋"/>
          <w:sz w:val="24"/>
          <w:lang w:val="en-US" w:eastAsia="zh-CN"/>
        </w:rPr>
        <w:t>二</w:t>
      </w:r>
      <w:r>
        <w:rPr>
          <w:rFonts w:hint="eastAsia" w:ascii="宋体" w:hAnsi="宋体" w:cs="仿宋"/>
          <w:sz w:val="24"/>
          <w:lang w:eastAsia="zh-CN"/>
        </w:rPr>
        <w:t>）供应商是在中华人民共和国境内注册并取得营业执照，具有相应经营范围。</w:t>
      </w:r>
    </w:p>
    <w:p>
      <w:pPr>
        <w:spacing w:line="480" w:lineRule="exact"/>
        <w:ind w:firstLine="360" w:firstLineChars="150"/>
        <w:rPr>
          <w:rFonts w:hint="eastAsia" w:ascii="宋体" w:hAnsi="宋体" w:cs="仿宋"/>
          <w:color w:val="FF0000"/>
          <w:sz w:val="24"/>
          <w:lang w:eastAsia="zh-CN"/>
        </w:rPr>
      </w:pPr>
      <w:r>
        <w:rPr>
          <w:rFonts w:hint="eastAsia" w:ascii="宋体" w:hAnsi="宋体" w:cs="仿宋"/>
          <w:color w:val="000000" w:themeColor="text1"/>
          <w:sz w:val="24"/>
          <w:lang w:val="en-US" w:eastAsia="zh-CN"/>
          <w14:textFill>
            <w14:solidFill>
              <w14:schemeClr w14:val="tx1"/>
            </w14:solidFill>
          </w14:textFill>
        </w:rPr>
        <w:t>（三）</w:t>
      </w:r>
      <w:r>
        <w:rPr>
          <w:rFonts w:hint="eastAsia" w:ascii="宋体" w:hAnsi="宋体"/>
          <w:bCs/>
          <w:color w:val="000000" w:themeColor="text1"/>
          <w:sz w:val="24"/>
          <w14:textFill>
            <w14:solidFill>
              <w14:schemeClr w14:val="tx1"/>
            </w14:solidFill>
          </w14:textFill>
        </w:rPr>
        <w:t>供应</w:t>
      </w:r>
      <w:r>
        <w:rPr>
          <w:rFonts w:hint="eastAsia" w:ascii="宋体" w:hAnsi="宋体"/>
          <w:bCs/>
          <w:sz w:val="24"/>
        </w:rPr>
        <w:t>商资格文件：公司</w:t>
      </w:r>
      <w:r>
        <w:rPr>
          <w:rFonts w:ascii="宋体" w:hAnsi="宋体"/>
          <w:bCs/>
          <w:sz w:val="24"/>
        </w:rPr>
        <w:t>营业执照、</w:t>
      </w:r>
      <w:r>
        <w:rPr>
          <w:rFonts w:hint="eastAsia" w:ascii="宋体" w:hAnsi="宋体"/>
          <w:bCs/>
          <w:sz w:val="24"/>
        </w:rPr>
        <w:t>税务登记证、组织机构代码证、法人委托书（非法人投标）：由法人代表参加的，需提供身份证复印件。由代理人参加的需提供法人委托书及代理人身份证。</w:t>
      </w:r>
    </w:p>
    <w:p>
      <w:pPr>
        <w:spacing w:line="480" w:lineRule="exact"/>
        <w:ind w:firstLine="360" w:firstLineChars="150"/>
        <w:rPr>
          <w:rFonts w:hint="eastAsia" w:ascii="宋体" w:hAnsi="宋体" w:cs="仿宋"/>
          <w:sz w:val="24"/>
        </w:rPr>
      </w:pPr>
      <w:r>
        <w:rPr>
          <w:rFonts w:hint="eastAsia" w:ascii="宋体" w:hAnsi="宋体" w:cs="仿宋"/>
          <w:sz w:val="24"/>
        </w:rPr>
        <w:t>（</w:t>
      </w:r>
      <w:r>
        <w:rPr>
          <w:rFonts w:hint="eastAsia" w:ascii="宋体" w:hAnsi="宋体" w:cs="仿宋"/>
          <w:sz w:val="24"/>
          <w:lang w:val="en-US" w:eastAsia="zh-CN"/>
        </w:rPr>
        <w:t>四</w:t>
      </w:r>
      <w:r>
        <w:rPr>
          <w:rFonts w:hint="eastAsia" w:ascii="宋体" w:hAnsi="宋体" w:cs="仿宋"/>
          <w:sz w:val="24"/>
        </w:rPr>
        <w:t>）供应商通过“信用中国”网站(www.creditchina.gov.cn)、中国政府采购网(www.ccgp.gov.cn)等渠道查询相关主体信用记录，均无不良失信记录；</w:t>
      </w:r>
    </w:p>
    <w:p>
      <w:pPr>
        <w:spacing w:line="480" w:lineRule="exact"/>
        <w:ind w:firstLine="360" w:firstLineChars="150"/>
        <w:rPr>
          <w:rFonts w:hint="eastAsia" w:ascii="宋体" w:hAnsi="宋体" w:cs="仿宋"/>
          <w:sz w:val="24"/>
        </w:rPr>
      </w:pPr>
      <w:r>
        <w:rPr>
          <w:rFonts w:hint="eastAsia" w:ascii="宋体" w:hAnsi="宋体" w:cs="仿宋"/>
          <w:sz w:val="24"/>
        </w:rPr>
        <w:t>（</w:t>
      </w:r>
      <w:r>
        <w:rPr>
          <w:rFonts w:hint="eastAsia" w:ascii="宋体" w:hAnsi="宋体" w:cs="仿宋"/>
          <w:sz w:val="24"/>
          <w:lang w:val="en-US" w:eastAsia="zh-CN"/>
        </w:rPr>
        <w:t>五</w:t>
      </w:r>
      <w:r>
        <w:rPr>
          <w:rFonts w:hint="eastAsia" w:ascii="宋体" w:hAnsi="宋体" w:cs="仿宋"/>
          <w:sz w:val="24"/>
        </w:rPr>
        <w:t>）本项目不接受供应商以联合体形式参与磋商；</w:t>
      </w:r>
    </w:p>
    <w:p>
      <w:pPr>
        <w:spacing w:line="420" w:lineRule="exact"/>
        <w:rPr>
          <w:rFonts w:hint="eastAsia" w:ascii="宋体" w:hAnsi="宋体" w:cs="宋体"/>
          <w:b/>
          <w:bCs/>
          <w:sz w:val="24"/>
        </w:rPr>
      </w:pPr>
    </w:p>
    <w:p>
      <w:pPr>
        <w:spacing w:line="420" w:lineRule="exact"/>
        <w:rPr>
          <w:rFonts w:hint="eastAsia" w:ascii="宋体" w:hAnsi="宋体" w:cs="宋体"/>
          <w:b/>
          <w:bCs/>
          <w:sz w:val="24"/>
        </w:rPr>
      </w:pPr>
    </w:p>
    <w:p>
      <w:pPr>
        <w:spacing w:line="420" w:lineRule="exact"/>
        <w:rPr>
          <w:rFonts w:ascii="宋体" w:cs="宋体"/>
          <w:b/>
          <w:bCs/>
          <w:sz w:val="24"/>
        </w:rPr>
      </w:pPr>
      <w:r>
        <w:rPr>
          <w:rFonts w:hint="eastAsia" w:ascii="宋体" w:hAnsi="宋体" w:cs="宋体"/>
          <w:b/>
          <w:bCs/>
          <w:sz w:val="24"/>
        </w:rPr>
        <w:t>三、报名及谈判文件获取方式：</w:t>
      </w:r>
    </w:p>
    <w:p>
      <w:pPr>
        <w:snapToGrid w:val="0"/>
        <w:spacing w:line="420" w:lineRule="exact"/>
        <w:ind w:firstLine="504" w:firstLineChars="210"/>
        <w:rPr>
          <w:rFonts w:hint="default" w:ascii="宋体" w:hAnsi="宋体" w:eastAsia="宋体" w:cs="宋体"/>
          <w:sz w:val="24"/>
          <w:lang w:val="en-US" w:eastAsia="zh-CN"/>
        </w:rPr>
      </w:pPr>
      <w:r>
        <w:rPr>
          <w:rFonts w:hint="eastAsia" w:ascii="宋体" w:hAnsi="宋体" w:cs="宋体"/>
          <w:sz w:val="24"/>
        </w:rPr>
        <w:t xml:space="preserve">1．报名地点： </w:t>
      </w:r>
      <w:r>
        <w:rPr>
          <w:rFonts w:hint="eastAsia" w:ascii="宋体" w:hAnsi="宋体" w:cs="宋体"/>
          <w:sz w:val="24"/>
          <w:lang w:val="en-US" w:eastAsia="zh-CN"/>
        </w:rPr>
        <w:t>黄石市中心医院8号楼819办公室</w:t>
      </w:r>
    </w:p>
    <w:p>
      <w:pPr>
        <w:snapToGrid w:val="0"/>
        <w:spacing w:line="420" w:lineRule="exact"/>
        <w:ind w:firstLine="504" w:firstLineChars="210"/>
        <w:rPr>
          <w:rFonts w:hint="default" w:ascii="宋体" w:hAnsi="宋体" w:eastAsia="宋体" w:cs="宋体"/>
          <w:sz w:val="24"/>
          <w:lang w:val="en-US" w:eastAsia="zh-CN"/>
        </w:rPr>
      </w:pPr>
      <w:r>
        <w:rPr>
          <w:rFonts w:hint="eastAsia" w:ascii="宋体" w:hAnsi="宋体" w:cs="宋体"/>
          <w:sz w:val="24"/>
        </w:rPr>
        <w:t xml:space="preserve">   联系人：</w:t>
      </w:r>
      <w:r>
        <w:rPr>
          <w:rFonts w:hint="eastAsia" w:ascii="宋体" w:hAnsi="宋体" w:cs="宋体"/>
          <w:sz w:val="24"/>
          <w:lang w:val="en-US" w:eastAsia="zh-CN"/>
        </w:rPr>
        <w:t>邵奇</w:t>
      </w:r>
      <w:r>
        <w:rPr>
          <w:rFonts w:hint="eastAsia" w:ascii="宋体" w:hAnsi="宋体" w:cs="宋体"/>
          <w:sz w:val="24"/>
        </w:rPr>
        <w:t xml:space="preserve">    电话：</w:t>
      </w:r>
      <w:r>
        <w:rPr>
          <w:rFonts w:hint="eastAsia" w:ascii="宋体" w:hAnsi="宋体" w:cs="宋体"/>
          <w:sz w:val="24"/>
          <w:lang w:val="en-US" w:eastAsia="zh-CN"/>
        </w:rPr>
        <w:t>13797788685</w:t>
      </w:r>
    </w:p>
    <w:p>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pPr>
        <w:spacing w:line="420" w:lineRule="exact"/>
        <w:ind w:firstLine="480" w:firstLineChars="200"/>
        <w:rPr>
          <w:rFonts w:ascii="宋体" w:hAnsi="宋体" w:cs="宋体"/>
          <w:sz w:val="24"/>
        </w:rPr>
      </w:pPr>
      <w:r>
        <w:rPr>
          <w:rFonts w:hint="eastAsia" w:ascii="宋体" w:hAnsi="宋体" w:cs="宋体"/>
          <w:sz w:val="24"/>
        </w:rPr>
        <w:t>3. 本项目竞争性谈判文件于</w:t>
      </w:r>
      <w:r>
        <w:rPr>
          <w:rFonts w:hint="eastAsia" w:ascii="宋体" w:hAnsi="宋体" w:cs="宋体"/>
          <w:sz w:val="24"/>
          <w:lang w:eastAsia="zh-CN"/>
        </w:rPr>
        <w:t>黄石</w:t>
      </w:r>
      <w:r>
        <w:rPr>
          <w:rFonts w:hint="eastAsia" w:ascii="宋体" w:hAnsi="宋体" w:cs="宋体"/>
          <w:sz w:val="24"/>
        </w:rPr>
        <w:t>市中心医院官网上发布。</w:t>
      </w:r>
      <w:bookmarkEnd w:id="0"/>
      <w:bookmarkEnd w:id="1"/>
      <w:bookmarkEnd w:id="2"/>
      <w:bookmarkStart w:id="4" w:name="_Toc355985892"/>
      <w:bookmarkStart w:id="5" w:name="_Toc325731496"/>
    </w:p>
    <w:p>
      <w:pPr>
        <w:spacing w:line="420" w:lineRule="exact"/>
        <w:ind w:firstLine="480" w:firstLineChars="200"/>
        <w:rPr>
          <w:rFonts w:hint="default" w:ascii="宋体" w:hAnsi="宋体" w:cs="宋体"/>
          <w:sz w:val="24"/>
          <w:lang w:val="en-US"/>
        </w:rPr>
      </w:pPr>
      <w:r>
        <w:rPr>
          <w:rFonts w:hint="eastAsia" w:ascii="宋体" w:hAnsi="宋体" w:cs="宋体"/>
          <w:sz w:val="24"/>
        </w:rPr>
        <w:t>4、</w:t>
      </w:r>
      <w:r>
        <w:rPr>
          <w:rFonts w:hint="eastAsia" w:ascii="宋体" w:hAnsi="宋体" w:cs="宋体"/>
          <w:sz w:val="24"/>
          <w:highlight w:val="yellow"/>
          <w:lang w:val="en-US" w:eastAsia="zh-CN"/>
        </w:rPr>
        <w:t>报名时间：2024年6月11号-2024年6月18号</w:t>
      </w:r>
    </w:p>
    <w:p>
      <w:pPr>
        <w:spacing w:line="420" w:lineRule="exact"/>
        <w:rPr>
          <w:rFonts w:hint="default" w:ascii="宋体" w:eastAsia="宋体" w:cs="宋体"/>
          <w:b/>
          <w:bCs/>
          <w:sz w:val="24"/>
          <w:lang w:val="en-US" w:eastAsia="zh-CN"/>
        </w:rPr>
      </w:pPr>
      <w:r>
        <w:rPr>
          <w:rFonts w:hint="eastAsia" w:ascii="宋体" w:hAnsi="宋体" w:cs="宋体"/>
          <w:b/>
          <w:bCs/>
          <w:sz w:val="24"/>
        </w:rPr>
        <w:t>三、</w:t>
      </w:r>
      <w:r>
        <w:rPr>
          <w:rFonts w:hint="eastAsia" w:ascii="宋体" w:hAnsi="宋体" w:cs="宋体"/>
          <w:b/>
          <w:bCs/>
          <w:sz w:val="24"/>
          <w:lang w:val="en-US" w:eastAsia="zh-CN"/>
        </w:rPr>
        <w:t>开标时间：报名成功后具体电话通知</w:t>
      </w:r>
    </w:p>
    <w:p>
      <w:pPr>
        <w:spacing w:line="420" w:lineRule="exact"/>
        <w:rPr>
          <w:rFonts w:hint="eastAsia" w:ascii="宋体" w:hAnsi="宋体" w:eastAsia="宋体" w:cs="宋体"/>
          <w:sz w:val="24"/>
          <w:highlight w:val="yellow"/>
          <w:lang w:val="en-US" w:eastAsia="zh-CN"/>
        </w:rPr>
      </w:pPr>
      <w:bookmarkStart w:id="13" w:name="_GoBack"/>
      <w:bookmarkEnd w:id="13"/>
    </w:p>
    <w:p>
      <w:pPr>
        <w:spacing w:line="420" w:lineRule="exact"/>
        <w:ind w:firstLine="480" w:firstLineChars="200"/>
        <w:rPr>
          <w:rFonts w:ascii="宋体" w:hAnsi="宋体" w:cs="宋体"/>
          <w:sz w:val="24"/>
        </w:rPr>
      </w:pPr>
    </w:p>
    <w:p>
      <w:pPr>
        <w:spacing w:line="420" w:lineRule="exact"/>
        <w:ind w:firstLine="480" w:firstLineChars="200"/>
        <w:rPr>
          <w:rFonts w:ascii="宋体" w:hAnsi="宋体" w:cs="宋体"/>
          <w:sz w:val="24"/>
        </w:rPr>
      </w:pPr>
    </w:p>
    <w:p>
      <w:pPr>
        <w:spacing w:line="460" w:lineRule="exact"/>
        <w:jc w:val="center"/>
        <w:rPr>
          <w:b/>
        </w:rPr>
      </w:pPr>
      <w:r>
        <w:rPr>
          <w:rFonts w:hint="eastAsia" w:ascii="宋体" w:hAnsi="宋体"/>
          <w:b/>
          <w:sz w:val="32"/>
        </w:rPr>
        <w:t>第二章 竞争性谈判须知</w:t>
      </w:r>
    </w:p>
    <w:p>
      <w:pPr>
        <w:pStyle w:val="5"/>
        <w:adjustRightInd w:val="0"/>
        <w:snapToGrid w:val="0"/>
        <w:spacing w:line="500" w:lineRule="exact"/>
        <w:ind w:firstLine="472" w:firstLineChars="196"/>
        <w:rPr>
          <w:rFonts w:hAnsi="宋体"/>
          <w:b/>
          <w:sz w:val="24"/>
          <w:szCs w:val="24"/>
        </w:rPr>
      </w:pPr>
      <w:bookmarkStart w:id="6" w:name="_Toc266776856"/>
      <w:r>
        <w:rPr>
          <w:rFonts w:hint="eastAsia" w:hAnsi="宋体"/>
          <w:b/>
          <w:sz w:val="24"/>
          <w:szCs w:val="24"/>
        </w:rPr>
        <w:t>一、说明</w:t>
      </w:r>
      <w:bookmarkEnd w:id="6"/>
    </w:p>
    <w:p>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pPr>
        <w:pStyle w:val="5"/>
        <w:adjustRightInd w:val="0"/>
        <w:snapToGrid w:val="0"/>
        <w:spacing w:line="500" w:lineRule="exact"/>
        <w:ind w:firstLine="472" w:firstLineChars="196"/>
        <w:rPr>
          <w:rFonts w:hAnsi="宋体"/>
          <w:b/>
          <w:sz w:val="24"/>
          <w:szCs w:val="24"/>
        </w:rPr>
      </w:pPr>
      <w:r>
        <w:rPr>
          <w:rFonts w:hint="eastAsia" w:hAnsi="宋体"/>
          <w:b/>
          <w:sz w:val="24"/>
          <w:szCs w:val="24"/>
        </w:rPr>
        <w:t>1．适用范围</w:t>
      </w:r>
    </w:p>
    <w:p>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pPr>
        <w:spacing w:line="500" w:lineRule="exact"/>
        <w:ind w:firstLine="470" w:firstLineChars="196"/>
        <w:rPr>
          <w:rFonts w:ascii="宋体" w:hAnsi="宋体"/>
          <w:sz w:val="24"/>
        </w:rPr>
      </w:pPr>
      <w:r>
        <w:rPr>
          <w:rFonts w:hint="eastAsia" w:ascii="宋体" w:hAnsi="宋体"/>
          <w:sz w:val="24"/>
        </w:rPr>
        <w:t>1.2本竞争性谈判文件的解释权归采购单位。</w:t>
      </w:r>
    </w:p>
    <w:p>
      <w:pPr>
        <w:pStyle w:val="5"/>
        <w:adjustRightInd w:val="0"/>
        <w:snapToGrid w:val="0"/>
        <w:spacing w:line="500" w:lineRule="exact"/>
        <w:ind w:firstLine="472" w:firstLineChars="196"/>
        <w:rPr>
          <w:rFonts w:hAnsi="宋体"/>
          <w:b/>
          <w:sz w:val="24"/>
          <w:szCs w:val="24"/>
        </w:rPr>
      </w:pPr>
      <w:r>
        <w:rPr>
          <w:rFonts w:hint="eastAsia" w:hAnsi="宋体"/>
          <w:b/>
          <w:sz w:val="24"/>
          <w:szCs w:val="24"/>
        </w:rPr>
        <w:t>2.定义</w:t>
      </w:r>
    </w:p>
    <w:p>
      <w:pPr>
        <w:pStyle w:val="5"/>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lang w:eastAsia="zh-CN"/>
        </w:rPr>
        <w:t>黄石</w:t>
      </w:r>
      <w:r>
        <w:rPr>
          <w:rFonts w:hint="eastAsia" w:hAnsi="宋体"/>
          <w:sz w:val="24"/>
          <w:szCs w:val="24"/>
        </w:rPr>
        <w:t>市中心医院</w:t>
      </w:r>
      <w:r>
        <w:rPr>
          <w:rFonts w:hint="eastAsia" w:hAnsi="宋体"/>
          <w:kern w:val="0"/>
          <w:sz w:val="24"/>
          <w:szCs w:val="24"/>
        </w:rPr>
        <w:t>。</w:t>
      </w:r>
    </w:p>
    <w:p>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pPr>
        <w:pStyle w:val="5"/>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pPr>
        <w:pStyle w:val="5"/>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pPr>
        <w:pStyle w:val="5"/>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pPr>
        <w:pStyle w:val="5"/>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pPr>
        <w:pStyle w:val="5"/>
        <w:adjustRightInd w:val="0"/>
        <w:snapToGrid w:val="0"/>
        <w:spacing w:line="500" w:lineRule="exact"/>
        <w:ind w:firstLine="472" w:firstLineChars="196"/>
        <w:rPr>
          <w:rFonts w:hAnsi="宋体"/>
          <w:b/>
          <w:sz w:val="24"/>
          <w:szCs w:val="24"/>
        </w:rPr>
      </w:pPr>
      <w:bookmarkStart w:id="7" w:name="_Toc266776857"/>
      <w:r>
        <w:rPr>
          <w:rFonts w:hint="eastAsia" w:hAnsi="宋体"/>
          <w:b/>
          <w:sz w:val="24"/>
          <w:szCs w:val="24"/>
        </w:rPr>
        <w:t>二、竞争性谈判文件</w:t>
      </w:r>
      <w:bookmarkEnd w:id="7"/>
    </w:p>
    <w:p>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pPr>
        <w:pStyle w:val="5"/>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pPr>
        <w:spacing w:line="360" w:lineRule="auto"/>
        <w:ind w:firstLine="480" w:firstLineChars="200"/>
        <w:rPr>
          <w:rFonts w:ascii="宋体" w:hAnsi="宋体"/>
          <w:sz w:val="24"/>
        </w:rPr>
      </w:pPr>
      <w:bookmarkStart w:id="8" w:name="_Toc266776858"/>
      <w:r>
        <w:rPr>
          <w:rFonts w:hint="eastAsia" w:ascii="宋体" w:hAnsi="宋体"/>
          <w:sz w:val="24"/>
        </w:rPr>
        <w:t>3.1采购人对已发出的谈判文件确需进行澄清或者修改的，应当以书面形式通知所有谈判文件收受人。</w:t>
      </w:r>
    </w:p>
    <w:p>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pPr>
        <w:spacing w:line="360" w:lineRule="auto"/>
        <w:ind w:firstLine="480" w:firstLineChars="200"/>
        <w:rPr>
          <w:rFonts w:ascii="宋体" w:hAnsi="宋体"/>
          <w:sz w:val="24"/>
        </w:rPr>
      </w:pPr>
      <w:r>
        <w:rPr>
          <w:rFonts w:hint="eastAsia" w:ascii="宋体" w:hAnsi="宋体"/>
          <w:sz w:val="24"/>
        </w:rPr>
        <w:t>3.3谈判文件以最后发出的通知为准。</w:t>
      </w:r>
    </w:p>
    <w:bookmarkEnd w:id="8"/>
    <w:p>
      <w:pPr>
        <w:pStyle w:val="5"/>
        <w:adjustRightInd w:val="0"/>
        <w:snapToGrid w:val="0"/>
        <w:spacing w:line="500" w:lineRule="exact"/>
        <w:ind w:firstLine="472" w:firstLineChars="196"/>
        <w:rPr>
          <w:rFonts w:hAnsi="宋体"/>
          <w:b/>
          <w:sz w:val="24"/>
          <w:szCs w:val="24"/>
        </w:rPr>
      </w:pPr>
      <w:r>
        <w:rPr>
          <w:rFonts w:hint="eastAsia" w:hAnsi="宋体"/>
          <w:b/>
          <w:sz w:val="24"/>
          <w:szCs w:val="24"/>
        </w:rPr>
        <w:t>4. 谈判报价</w:t>
      </w:r>
    </w:p>
    <w:p>
      <w:pPr>
        <w:spacing w:line="500" w:lineRule="exact"/>
        <w:ind w:firstLine="470" w:firstLineChars="196"/>
        <w:rPr>
          <w:rFonts w:ascii="宋体" w:hAnsi="宋体"/>
          <w:sz w:val="24"/>
        </w:rPr>
      </w:pPr>
      <w:r>
        <w:rPr>
          <w:rFonts w:hint="eastAsia" w:ascii="宋体" w:hAnsi="宋体"/>
          <w:sz w:val="24"/>
        </w:rPr>
        <w:t>4.1本项目采用人民币报价。</w:t>
      </w:r>
    </w:p>
    <w:p>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pPr>
        <w:spacing w:line="500" w:lineRule="exact"/>
        <w:ind w:firstLine="472" w:firstLineChars="196"/>
        <w:rPr>
          <w:rFonts w:ascii="宋体" w:hAnsi="宋体"/>
          <w:b/>
          <w:sz w:val="24"/>
        </w:rPr>
      </w:pPr>
      <w:r>
        <w:rPr>
          <w:rFonts w:hint="eastAsia" w:ascii="宋体" w:hAnsi="宋体"/>
          <w:b/>
          <w:sz w:val="24"/>
        </w:rPr>
        <w:t>5. 备选方案</w:t>
      </w:r>
    </w:p>
    <w:p>
      <w:pPr>
        <w:pStyle w:val="5"/>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pPr>
        <w:pStyle w:val="5"/>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pPr>
        <w:spacing w:line="360" w:lineRule="auto"/>
        <w:ind w:left="-69" w:leftChars="-33" w:firstLine="480" w:firstLineChars="200"/>
        <w:rPr>
          <w:sz w:val="24"/>
        </w:rPr>
      </w:pPr>
      <w:r>
        <w:rPr>
          <w:rFonts w:hint="eastAsia"/>
          <w:sz w:val="24"/>
        </w:rPr>
        <w:t>无</w:t>
      </w:r>
    </w:p>
    <w:p>
      <w:pPr>
        <w:autoSpaceDE w:val="0"/>
        <w:autoSpaceDN w:val="0"/>
        <w:adjustRightInd w:val="0"/>
        <w:snapToGrid w:val="0"/>
        <w:spacing w:line="500" w:lineRule="exact"/>
        <w:ind w:right="32" w:firstLine="472" w:firstLineChars="196"/>
        <w:rPr>
          <w:rFonts w:ascii="宋体" w:hAnsi="宋体"/>
          <w:b/>
          <w:kern w:val="0"/>
          <w:sz w:val="24"/>
        </w:rPr>
      </w:pPr>
      <w:bookmarkStart w:id="9" w:name="_Toc266776859"/>
      <w:r>
        <w:rPr>
          <w:rFonts w:hint="eastAsia" w:ascii="宋体" w:hAnsi="宋体"/>
          <w:b/>
          <w:kern w:val="0"/>
          <w:sz w:val="24"/>
        </w:rPr>
        <w:t>7．谈判文件的</w:t>
      </w:r>
      <w:bookmarkEnd w:id="9"/>
      <w:r>
        <w:rPr>
          <w:rFonts w:hint="eastAsia" w:ascii="宋体" w:hAnsi="宋体"/>
          <w:b/>
          <w:kern w:val="0"/>
          <w:sz w:val="24"/>
        </w:rPr>
        <w:t>密封和标记</w:t>
      </w:r>
    </w:p>
    <w:p>
      <w:pPr>
        <w:pStyle w:val="5"/>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pPr>
        <w:pStyle w:val="5"/>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pPr>
        <w:pStyle w:val="5"/>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pPr>
        <w:pStyle w:val="5"/>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pPr>
        <w:pStyle w:val="5"/>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cs="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cs="Times New Roman"/>
          <w:kern w:val="0"/>
          <w:sz w:val="24"/>
          <w:szCs w:val="24"/>
        </w:rPr>
        <w:t>情节严重的列入不良行为记录名单。</w:t>
      </w:r>
    </w:p>
    <w:p>
      <w:pPr>
        <w:autoSpaceDE w:val="0"/>
        <w:autoSpaceDN w:val="0"/>
        <w:adjustRightInd w:val="0"/>
        <w:snapToGrid w:val="0"/>
        <w:spacing w:line="500" w:lineRule="exact"/>
        <w:ind w:right="32" w:firstLine="551" w:firstLineChars="196"/>
        <w:jc w:val="center"/>
        <w:rPr>
          <w:rFonts w:ascii="宋体" w:hAnsi="宋体"/>
          <w:b/>
          <w:kern w:val="0"/>
          <w:sz w:val="28"/>
        </w:rPr>
      </w:pPr>
      <w:bookmarkStart w:id="10" w:name="_Toc257983095"/>
    </w:p>
    <w:p>
      <w:pPr>
        <w:autoSpaceDE w:val="0"/>
        <w:autoSpaceDN w:val="0"/>
        <w:adjustRightInd w:val="0"/>
        <w:snapToGrid w:val="0"/>
        <w:spacing w:line="500" w:lineRule="exact"/>
        <w:ind w:right="32"/>
        <w:rPr>
          <w:rFonts w:ascii="宋体" w:hAnsi="宋体"/>
          <w:b/>
          <w:kern w:val="0"/>
          <w:sz w:val="28"/>
        </w:rPr>
      </w:pPr>
    </w:p>
    <w:p>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pPr>
        <w:spacing w:line="360" w:lineRule="auto"/>
        <w:ind w:firstLine="488" w:firstLineChars="196"/>
        <w:rPr>
          <w:rFonts w:ascii="宋体" w:hAnsi="宋体"/>
          <w:spacing w:val="4"/>
          <w:sz w:val="24"/>
        </w:rPr>
      </w:pPr>
      <w:r>
        <w:rPr>
          <w:rFonts w:hint="eastAsia" w:ascii="宋体" w:hAnsi="宋体"/>
          <w:b/>
          <w:spacing w:val="4"/>
          <w:sz w:val="24"/>
        </w:rPr>
        <w:t>2.评定程序</w:t>
      </w:r>
    </w:p>
    <w:p>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pPr>
        <w:spacing w:line="360" w:lineRule="auto"/>
        <w:ind w:firstLine="480" w:firstLineChars="200"/>
        <w:rPr>
          <w:rFonts w:ascii="宋体" w:hAnsi="宋体"/>
          <w:sz w:val="24"/>
        </w:rPr>
      </w:pPr>
      <w:r>
        <w:rPr>
          <w:rFonts w:hint="eastAsia" w:ascii="宋体" w:hAnsi="宋体"/>
          <w:sz w:val="24"/>
        </w:rPr>
        <w:t>2.3采购人谈判小组分别与供应商谈判。</w:t>
      </w:r>
    </w:p>
    <w:p>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pPr>
        <w:spacing w:line="360" w:lineRule="auto"/>
        <w:ind w:firstLine="472" w:firstLineChars="196"/>
        <w:rPr>
          <w:rFonts w:ascii="宋体" w:hAnsi="宋体"/>
          <w:b/>
          <w:bCs/>
          <w:sz w:val="24"/>
        </w:rPr>
      </w:pPr>
      <w:r>
        <w:rPr>
          <w:rFonts w:hint="eastAsia" w:ascii="宋体" w:hAnsi="宋体"/>
          <w:b/>
          <w:bCs/>
          <w:sz w:val="24"/>
        </w:rPr>
        <w:t>3.谈判注意事项</w:t>
      </w:r>
    </w:p>
    <w:p>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10"/>
    <w:p>
      <w:pPr>
        <w:spacing w:line="500" w:lineRule="exact"/>
        <w:ind w:firstLine="472" w:firstLineChars="196"/>
        <w:rPr>
          <w:rFonts w:ascii="宋体" w:hAnsi="宋体"/>
          <w:b/>
          <w:sz w:val="24"/>
        </w:rPr>
      </w:pPr>
      <w:bookmarkStart w:id="11" w:name="_Toc266776863"/>
      <w:r>
        <w:rPr>
          <w:rFonts w:hint="eastAsia" w:ascii="宋体" w:hAnsi="宋体"/>
          <w:b/>
          <w:sz w:val="24"/>
        </w:rPr>
        <w:t>4.签订合同</w:t>
      </w:r>
      <w:bookmarkEnd w:id="11"/>
    </w:p>
    <w:p>
      <w:pPr>
        <w:adjustRightInd w:val="0"/>
        <w:snapToGrid w:val="0"/>
        <w:spacing w:line="500" w:lineRule="exact"/>
        <w:ind w:firstLine="480" w:firstLineChars="200"/>
      </w:pPr>
      <w:bookmarkStart w:id="12" w:name="_Toc253045126"/>
      <w:r>
        <w:rPr>
          <w:rFonts w:hint="eastAsia" w:ascii="宋体" w:hAnsi="宋体"/>
          <w:sz w:val="24"/>
        </w:rPr>
        <w:t>4.1本采购项目的合同将授予采购人依法依规确定的成交人。</w:t>
      </w:r>
    </w:p>
    <w:bookmarkEnd w:id="12"/>
    <w:p>
      <w:pPr>
        <w:numPr>
          <w:ilvl w:val="0"/>
          <w:numId w:val="0"/>
        </w:numPr>
        <w:jc w:val="both"/>
        <w:rPr>
          <w:rFonts w:hint="eastAsia" w:ascii="宋体" w:hAnsi="宋体" w:cs="宋体"/>
          <w:b/>
          <w:bCs/>
          <w:color w:val="000000"/>
          <w:sz w:val="32"/>
          <w:szCs w:val="32"/>
        </w:rPr>
      </w:pPr>
    </w:p>
    <w:p>
      <w:pPr>
        <w:numPr>
          <w:ilvl w:val="0"/>
          <w:numId w:val="2"/>
        </w:numPr>
        <w:jc w:val="center"/>
        <w:rPr>
          <w:rFonts w:hint="eastAsia" w:ascii="宋体" w:hAnsi="宋体" w:cs="宋体"/>
          <w:b/>
          <w:bCs/>
          <w:color w:val="000000"/>
          <w:sz w:val="32"/>
          <w:szCs w:val="32"/>
        </w:rPr>
      </w:pPr>
      <w:r>
        <w:rPr>
          <w:rFonts w:hint="eastAsia" w:ascii="宋体" w:hAnsi="宋体" w:cs="宋体"/>
          <w:b/>
          <w:bCs/>
          <w:color w:val="000000"/>
          <w:sz w:val="32"/>
          <w:szCs w:val="32"/>
        </w:rPr>
        <w:t>技术规范及要求</w:t>
      </w:r>
      <w:bookmarkEnd w:id="4"/>
      <w:bookmarkEnd w:id="5"/>
    </w:p>
    <w:p>
      <w:pPr>
        <w:spacing w:line="500" w:lineRule="exact"/>
        <w:ind w:firstLine="480" w:firstLineChars="200"/>
        <w:rPr>
          <w:rFonts w:hint="eastAsia" w:eastAsia="宋体"/>
          <w:lang w:val="en-US" w:eastAsia="zh-CN"/>
        </w:rPr>
      </w:pPr>
      <w:r>
        <w:rPr>
          <w:rFonts w:hint="eastAsia" w:ascii="宋体" w:hAnsi="宋体"/>
          <w:sz w:val="24"/>
          <w:lang w:val="en-US" w:eastAsia="zh-CN"/>
        </w:rPr>
        <w:t>一、</w:t>
      </w:r>
      <w:r>
        <w:rPr>
          <w:rFonts w:hint="eastAsia" w:ascii="宋体" w:hAnsi="宋体"/>
          <w:sz w:val="24"/>
        </w:rPr>
        <w:t>采购需求：</w:t>
      </w:r>
      <w:r>
        <w:rPr>
          <w:rFonts w:hint="eastAsia" w:ascii="宋体" w:hAnsi="宋体"/>
          <w:bCs/>
          <w:sz w:val="24"/>
        </w:rPr>
        <w:t>黄石市中心医院（中心院区、普爱院区）雨水、污水管网图测绘及排水许可证办理</w:t>
      </w:r>
      <w:r>
        <w:rPr>
          <w:rFonts w:hint="eastAsia" w:ascii="宋体" w:hAnsi="宋体"/>
          <w:bCs/>
          <w:sz w:val="24"/>
          <w:lang w:eastAsia="zh-CN"/>
        </w:rPr>
        <w:t>。</w:t>
      </w:r>
    </w:p>
    <w:p>
      <w:pPr>
        <w:spacing w:line="500" w:lineRule="exact"/>
        <w:ind w:firstLine="480" w:firstLineChars="200"/>
        <w:rPr>
          <w:rFonts w:hint="eastAsia" w:ascii="宋体" w:hAnsi="宋体" w:eastAsia="宋体" w:cs="Times New Roman"/>
          <w:bCs/>
          <w:sz w:val="24"/>
        </w:rPr>
      </w:pPr>
      <w:r>
        <w:rPr>
          <w:rFonts w:hint="eastAsia" w:ascii="宋体" w:hAnsi="宋体" w:eastAsia="宋体" w:cs="Times New Roman"/>
          <w:bCs/>
          <w:sz w:val="24"/>
          <w:lang w:val="en-US" w:eastAsia="zh-CN"/>
        </w:rPr>
        <w:t>二、</w:t>
      </w:r>
      <w:r>
        <w:rPr>
          <w:rFonts w:hint="eastAsia" w:ascii="宋体" w:hAnsi="宋体" w:eastAsia="宋体" w:cs="Times New Roman"/>
          <w:bCs/>
          <w:sz w:val="24"/>
        </w:rPr>
        <w:t>供应商组织人员进行现场踏勘，收集项目资料，按照市排水管理处要求，根据现场实际情况绘制雨水、污水管网图（需标注坐标、标高、管径、编号等），提交至市排水管理处进行审批，最终提交排水许可证办理所需资料至市排水管理处直至通过审批。</w:t>
      </w:r>
    </w:p>
    <w:p>
      <w:pPr>
        <w:spacing w:line="500" w:lineRule="exact"/>
        <w:ind w:firstLine="480" w:firstLineChars="200"/>
        <w:rPr>
          <w:rFonts w:hint="eastAsia" w:ascii="宋体" w:hAnsi="宋体" w:eastAsia="宋体" w:cs="Times New Roman"/>
          <w:bCs/>
          <w:sz w:val="24"/>
        </w:rPr>
      </w:pPr>
      <w:r>
        <w:rPr>
          <w:rFonts w:hint="eastAsia" w:ascii="宋体" w:hAnsi="宋体" w:eastAsia="宋体" w:cs="Times New Roman"/>
          <w:bCs/>
          <w:sz w:val="24"/>
          <w:lang w:val="en-US" w:eastAsia="zh-CN"/>
        </w:rPr>
        <w:t>三、</w:t>
      </w:r>
      <w:r>
        <w:rPr>
          <w:rFonts w:hint="eastAsia" w:ascii="宋体" w:hAnsi="宋体" w:eastAsia="宋体" w:cs="Times New Roman"/>
          <w:bCs/>
          <w:sz w:val="24"/>
        </w:rPr>
        <w:t>不得损坏医院原有设施设备，否则应赔偿相应损失。</w:t>
      </w:r>
    </w:p>
    <w:p/>
    <w:p>
      <w:pPr>
        <w:pStyle w:val="3"/>
        <w:numPr>
          <w:ilvl w:val="0"/>
          <w:numId w:val="0"/>
        </w:numPr>
        <w:spacing w:line="560" w:lineRule="exact"/>
        <w:ind w:left="1132" w:hanging="1132" w:hangingChars="470"/>
        <w:jc w:val="center"/>
      </w:pPr>
    </w:p>
    <w:p>
      <w:pPr>
        <w:pStyle w:val="4"/>
        <w:numPr>
          <w:ilvl w:val="0"/>
          <w:numId w:val="0"/>
        </w:num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8F512"/>
    <w:multiLevelType w:val="singleLevel"/>
    <w:tmpl w:val="3E78F512"/>
    <w:lvl w:ilvl="0" w:tentative="0">
      <w:start w:val="4"/>
      <w:numFmt w:val="chineseCounting"/>
      <w:suff w:val="space"/>
      <w:lvlText w:val="第%1章"/>
      <w:lvlJc w:val="left"/>
      <w:rPr>
        <w:rFonts w:hint="eastAsia"/>
      </w:rPr>
    </w:lvl>
  </w:abstractNum>
  <w:abstractNum w:abstractNumId="1">
    <w:nsid w:val="62407847"/>
    <w:multiLevelType w:val="multilevel"/>
    <w:tmpl w:val="62407847"/>
    <w:lvl w:ilvl="0" w:tentative="0">
      <w:start w:val="8"/>
      <w:numFmt w:val="decimal"/>
      <w:pStyle w:val="3"/>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 w:name="KSO_WPS_MARK_KEY" w:val="df052e5e-dd87-429d-9a27-7026365582b4"/>
  </w:docVars>
  <w:rsids>
    <w:rsidRoot w:val="00A816F4"/>
    <w:rsid w:val="004B6053"/>
    <w:rsid w:val="00507A94"/>
    <w:rsid w:val="005C2E90"/>
    <w:rsid w:val="00830311"/>
    <w:rsid w:val="008462F8"/>
    <w:rsid w:val="008E1C3B"/>
    <w:rsid w:val="00931BB3"/>
    <w:rsid w:val="00A816F4"/>
    <w:rsid w:val="00A92D62"/>
    <w:rsid w:val="00C47457"/>
    <w:rsid w:val="00CC7D16"/>
    <w:rsid w:val="00EC0924"/>
    <w:rsid w:val="00EF2BFE"/>
    <w:rsid w:val="041729FA"/>
    <w:rsid w:val="10D5409E"/>
    <w:rsid w:val="193F5D9D"/>
    <w:rsid w:val="1BB732EF"/>
    <w:rsid w:val="1D4977ED"/>
    <w:rsid w:val="2CFE56A6"/>
    <w:rsid w:val="2EDD678B"/>
    <w:rsid w:val="47406EFC"/>
    <w:rsid w:val="48355959"/>
    <w:rsid w:val="61231A90"/>
    <w:rsid w:val="6A330174"/>
    <w:rsid w:val="7AF1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w:basedOn w:val="1"/>
    <w:qFormat/>
    <w:uiPriority w:val="0"/>
    <w:rPr>
      <w:rFonts w:asciiTheme="minorHAnsi" w:hAnsiTheme="minorHAnsi" w:eastAsiaTheme="minorEastAsia" w:cstheme="minorBidi"/>
      <w:sz w:val="24"/>
    </w:rPr>
  </w:style>
  <w:style w:type="paragraph" w:styleId="5">
    <w:name w:val="Plain Text"/>
    <w:basedOn w:val="1"/>
    <w:link w:val="16"/>
    <w:semiHidden/>
    <w:unhideWhenUsed/>
    <w:qFormat/>
    <w:uiPriority w:val="99"/>
    <w:rPr>
      <w:rFonts w:ascii="宋体" w:hAnsi="Courier New" w:cs="Courier New"/>
      <w:szCs w:val="21"/>
    </w:rPr>
  </w:style>
  <w:style w:type="paragraph" w:styleId="6">
    <w:name w:val="Date"/>
    <w:basedOn w:val="1"/>
    <w:next w:val="1"/>
    <w:link w:val="15"/>
    <w:semiHidden/>
    <w:unhideWhenUsed/>
    <w:qFormat/>
    <w:uiPriority w:val="0"/>
    <w:pPr>
      <w:ind w:left="100" w:leftChars="2500"/>
    </w:pPr>
    <w:rPr>
      <w:rFonts w:ascii="宋体" w:hAnsi="Courier New" w:cs="Courier New"/>
      <w:szCs w:val="21"/>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auto"/>
      <w:sz w:val="24"/>
      <w:szCs w:val="24"/>
      <w:lang w:val="en-US"/>
    </w:rPr>
  </w:style>
  <w:style w:type="table" w:styleId="10">
    <w:name w:val="Table Grid"/>
    <w:basedOn w:val="9"/>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style>
  <w:style w:type="character" w:customStyle="1" w:styleId="13">
    <w:name w:val="页眉 Char"/>
    <w:basedOn w:val="11"/>
    <w:link w:val="2"/>
    <w:qFormat/>
    <w:uiPriority w:val="99"/>
    <w:rPr>
      <w:sz w:val="18"/>
      <w:szCs w:val="18"/>
    </w:rPr>
  </w:style>
  <w:style w:type="character" w:customStyle="1" w:styleId="14">
    <w:name w:val="页脚 Char"/>
    <w:basedOn w:val="11"/>
    <w:link w:val="7"/>
    <w:qFormat/>
    <w:uiPriority w:val="99"/>
    <w:rPr>
      <w:sz w:val="18"/>
      <w:szCs w:val="18"/>
    </w:rPr>
  </w:style>
  <w:style w:type="character" w:customStyle="1" w:styleId="15">
    <w:name w:val="日期 Char"/>
    <w:basedOn w:val="11"/>
    <w:link w:val="6"/>
    <w:semiHidden/>
    <w:qFormat/>
    <w:uiPriority w:val="0"/>
    <w:rPr>
      <w:rFonts w:ascii="宋体" w:hAnsi="Courier New" w:eastAsia="宋体" w:cs="Courier New"/>
      <w:szCs w:val="21"/>
    </w:rPr>
  </w:style>
  <w:style w:type="character" w:customStyle="1" w:styleId="16">
    <w:name w:val="纯文本 Char"/>
    <w:basedOn w:val="11"/>
    <w:link w:val="5"/>
    <w:semiHidden/>
    <w:qFormat/>
    <w:uiPriority w:val="99"/>
    <w:rPr>
      <w:rFonts w:ascii="宋体" w:hAnsi="Courier New" w:eastAsia="宋体" w:cs="Courier New"/>
      <w:szCs w:val="21"/>
    </w:rPr>
  </w:style>
  <w:style w:type="paragraph" w:customStyle="1" w:styleId="17">
    <w:name w:val="正文字缩2字"/>
    <w:basedOn w:val="1"/>
    <w:qFormat/>
    <w:uiPriority w:val="99"/>
    <w:pPr>
      <w:spacing w:before="60" w:after="60" w:line="360" w:lineRule="auto"/>
      <w:ind w:left="200" w:leftChars="200" w:firstLine="200" w:firstLineChars="200"/>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3246</Words>
  <Characters>3408</Characters>
  <Lines>27</Lines>
  <Paragraphs>7</Paragraphs>
  <TotalTime>8</TotalTime>
  <ScaleCrop>false</ScaleCrop>
  <LinksUpToDate>false</LinksUpToDate>
  <CharactersWithSpaces>3426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2021-03-18T07:03:00Z</dcterms:created>
  <dc:creator>Administrator</dc:creator>
  <cp:lastModifiedBy>Administrator</cp:lastModifiedBy>
  <cp:lastPrinted>2024-06-07T02:23:00Z</cp:lastPrinted>
  <dcterms:modified xsi:type="dcterms:W3CDTF">2024-06-11T06:57:21Z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3F516D8CD136460688AA92BC2D7E014D_13</vt:lpwstr>
  </property>
</Properties>
</file>