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4"/>
        <w:tabs>
          <w:tab w:val="left" w:pos="2520"/>
        </w:tabs>
        <w:spacing w:line="500" w:lineRule="exact"/>
        <w:rPr>
          <w:rFonts w:hAnsi="宋体" w:cs="宋体"/>
          <w:sz w:val="28"/>
          <w:szCs w:val="28"/>
        </w:rPr>
      </w:pPr>
    </w:p>
    <w:p>
      <w:pPr>
        <w:pStyle w:val="4"/>
        <w:tabs>
          <w:tab w:val="left" w:pos="2520"/>
        </w:tabs>
        <w:spacing w:line="500" w:lineRule="exact"/>
        <w:jc w:val="center"/>
        <w:rPr>
          <w:rFonts w:hAnsi="宋体" w:cs="宋体"/>
          <w:spacing w:val="14"/>
          <w:sz w:val="48"/>
          <w:szCs w:val="48"/>
        </w:rPr>
      </w:pPr>
    </w:p>
    <w:p>
      <w:pPr>
        <w:pStyle w:val="4"/>
        <w:tabs>
          <w:tab w:val="left" w:pos="2520"/>
        </w:tabs>
        <w:spacing w:line="900" w:lineRule="exact"/>
        <w:jc w:val="center"/>
        <w:rPr>
          <w:rFonts w:hAnsi="宋体" w:cs="宋体"/>
          <w:b/>
          <w:sz w:val="84"/>
          <w:szCs w:val="84"/>
        </w:rPr>
      </w:pPr>
      <w:r>
        <w:rPr>
          <w:rFonts w:hint="eastAsia" w:hAnsi="宋体" w:cs="宋体"/>
          <w:b/>
          <w:bCs/>
          <w:color w:val="000000"/>
          <w:kern w:val="0"/>
          <w:sz w:val="84"/>
          <w:szCs w:val="84"/>
        </w:rPr>
        <w:t>竞争性谈判文件</w:t>
      </w:r>
    </w:p>
    <w:p>
      <w:pPr>
        <w:pStyle w:val="4"/>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723" w:firstLineChars="200"/>
        <w:rPr>
          <w:rFonts w:ascii="宋体" w:hAnsi="宋体" w:cs="宋体"/>
          <w:b/>
          <w:sz w:val="36"/>
          <w:szCs w:val="36"/>
        </w:rPr>
      </w:pPr>
      <w:r>
        <w:rPr>
          <w:rFonts w:hint="eastAsia" w:ascii="宋体" w:hAnsi="宋体" w:cs="宋体"/>
          <w:b/>
          <w:sz w:val="36"/>
          <w:szCs w:val="36"/>
        </w:rPr>
        <w:t>项目名称：黄石市中心医院新增报警设备采购项目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4"/>
        <w:tabs>
          <w:tab w:val="left" w:pos="2520"/>
        </w:tabs>
        <w:spacing w:line="500" w:lineRule="exact"/>
        <w:rPr>
          <w:rFonts w:hAnsi="宋体" w:cs="宋体"/>
          <w:sz w:val="72"/>
          <w:szCs w:val="72"/>
        </w:rPr>
      </w:pPr>
    </w:p>
    <w:p>
      <w:pPr>
        <w:pStyle w:val="4"/>
        <w:tabs>
          <w:tab w:val="left" w:pos="2520"/>
        </w:tabs>
        <w:spacing w:line="500" w:lineRule="exact"/>
        <w:rPr>
          <w:rFonts w:hAnsi="宋体" w:cs="宋体"/>
          <w:sz w:val="72"/>
          <w:szCs w:val="72"/>
        </w:rPr>
      </w:pPr>
    </w:p>
    <w:p>
      <w:pPr>
        <w:pStyle w:val="4"/>
        <w:tabs>
          <w:tab w:val="left" w:pos="2520"/>
        </w:tabs>
        <w:spacing w:line="500" w:lineRule="exact"/>
        <w:rPr>
          <w:rFonts w:hAnsi="宋体" w:cs="宋体"/>
          <w:sz w:val="72"/>
          <w:szCs w:val="72"/>
        </w:rPr>
      </w:pPr>
    </w:p>
    <w:p>
      <w:pPr>
        <w:pStyle w:val="4"/>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二〇二四年三月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9"/>
        <w:rPr>
          <w:rFonts w:ascii="宋体" w:hAnsi="宋体" w:cs="宋体"/>
        </w:rPr>
      </w:pPr>
      <w:bookmarkStart w:id="0" w:name="_Toc528493082"/>
      <w:bookmarkStart w:id="1" w:name="_Toc528493163"/>
      <w:bookmarkStart w:id="2" w:name="_Toc528494262"/>
      <w:bookmarkStart w:id="3" w:name="_Toc528493563"/>
      <w:bookmarkStart w:id="4" w:name="_Toc528493130"/>
      <w:r>
        <w:rPr>
          <w:rFonts w:hint="eastAsia" w:ascii="宋体" w:hAnsi="宋体" w:cs="宋体"/>
        </w:rPr>
        <w:t>第一章  谈判邀请函</w:t>
      </w:r>
      <w:bookmarkEnd w:id="0"/>
      <w:bookmarkEnd w:id="1"/>
      <w:bookmarkEnd w:id="2"/>
      <w:bookmarkEnd w:id="3"/>
      <w:bookmarkEnd w:id="4"/>
      <w:bookmarkStart w:id="5" w:name="_Toc35393622"/>
      <w:bookmarkStart w:id="6" w:name="_Toc28359080"/>
      <w:bookmarkStart w:id="7" w:name="_Toc35393791"/>
      <w:bookmarkStart w:id="8" w:name="_Toc28359003"/>
    </w:p>
    <w:p>
      <w:pPr>
        <w:pStyle w:val="9"/>
        <w:ind w:firstLine="720" w:firstLineChars="300"/>
        <w:jc w:val="left"/>
        <w:rPr>
          <w:rFonts w:ascii="宋体" w:cs="宋体"/>
          <w:b w:val="0"/>
          <w:bCs w:val="0"/>
          <w:sz w:val="24"/>
          <w:lang w:val="zh-CN"/>
        </w:rPr>
      </w:pPr>
      <w:r>
        <w:rPr>
          <w:rFonts w:hint="eastAsia" w:ascii="宋体" w:hAnsi="宋体" w:cs="宋体"/>
          <w:b w:val="0"/>
          <w:bCs w:val="0"/>
          <w:sz w:val="24"/>
          <w:szCs w:val="20"/>
          <w:lang w:val="zh-CN"/>
        </w:rPr>
        <w:t>根据黄石市中心医院的需求，就黄石市中心医院新增报警设备采购项目</w:t>
      </w:r>
      <w:r>
        <w:rPr>
          <w:rFonts w:hint="eastAsia" w:ascii="宋体" w:hAnsi="宋体" w:cs="宋体"/>
          <w:b w:val="0"/>
          <w:bCs w:val="0"/>
          <w:sz w:val="24"/>
          <w:lang w:val="zh-CN"/>
        </w:rPr>
        <w:t>以竞争性</w:t>
      </w:r>
      <w:r>
        <w:rPr>
          <w:rFonts w:hint="eastAsia" w:ascii="宋体" w:hAnsi="宋体" w:cs="宋体"/>
          <w:b w:val="0"/>
          <w:bCs w:val="0"/>
          <w:sz w:val="24"/>
        </w:rPr>
        <w:t>谈判</w:t>
      </w:r>
      <w:r>
        <w:rPr>
          <w:rFonts w:hint="eastAsia" w:ascii="宋体" w:hAnsi="宋体" w:cs="宋体"/>
          <w:b w:val="0"/>
          <w:bCs w:val="0"/>
          <w:sz w:val="24"/>
          <w:lang w:val="zh-CN"/>
        </w:rPr>
        <w:t>方式进行采购</w:t>
      </w:r>
      <w:r>
        <w:rPr>
          <w:rFonts w:hint="eastAsia" w:ascii="宋体" w:hAnsi="宋体" w:cs="宋体"/>
          <w:b w:val="0"/>
          <w:bCs w:val="0"/>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28359004"/>
      <w:bookmarkStart w:id="10" w:name="_Toc35393623"/>
      <w:bookmarkStart w:id="11" w:name="_Toc28359081"/>
      <w:bookmarkStart w:id="12" w:name="_Toc35393792"/>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黄石市中心医院新增报警设备采购项目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预算金额：9.5万元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.质保期：不低于2年</w:t>
      </w:r>
    </w:p>
    <w:p>
      <w:pPr>
        <w:spacing w:line="420" w:lineRule="exact"/>
        <w:ind w:firstLine="480" w:firstLineChars="200"/>
        <w:rPr>
          <w:rFonts w:ascii="宋体" w:hAnsi="宋体" w:cs="宋体"/>
          <w:sz w:val="24"/>
          <w:szCs w:val="24"/>
        </w:rPr>
      </w:pPr>
      <w:r>
        <w:rPr>
          <w:rFonts w:hint="eastAsia" w:ascii="宋体" w:hAnsi="宋体" w:cs="宋体"/>
          <w:sz w:val="24"/>
        </w:rPr>
        <w:t>5.服务</w:t>
      </w:r>
      <w:r>
        <w:rPr>
          <w:rFonts w:hint="eastAsia" w:ascii="宋体" w:hAnsi="宋体" w:cs="宋体"/>
          <w:sz w:val="24"/>
          <w:szCs w:val="24"/>
        </w:rPr>
        <w:t>地点：黄石市中心医院指定地点</w:t>
      </w:r>
    </w:p>
    <w:p>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.本项目不接受联合体参与谈判。</w:t>
      </w:r>
    </w:p>
    <w:p>
      <w:pPr>
        <w:snapToGrid w:val="0"/>
        <w:spacing w:line="420" w:lineRule="exact"/>
        <w:ind w:firstLine="504" w:firstLineChars="210"/>
        <w:rPr>
          <w:rFonts w:hint="eastAsia" w:ascii="宋体" w:hAnsi="宋体" w:cs="宋体"/>
          <w:sz w:val="24"/>
        </w:rPr>
      </w:pPr>
      <w:r>
        <w:rPr>
          <w:rFonts w:ascii="宋体" w:hAnsi="宋体" w:cs="宋体"/>
          <w:color w:val="000000"/>
          <w:sz w:val="24"/>
          <w:highlight w:val="yellow"/>
        </w:rPr>
        <w:t>6</w:t>
      </w:r>
      <w:r>
        <w:rPr>
          <w:rFonts w:hint="eastAsia" w:ascii="宋体" w:hAnsi="宋体" w:cs="宋体"/>
          <w:color w:val="000000"/>
          <w:sz w:val="24"/>
          <w:highlight w:val="yellow"/>
        </w:rPr>
        <w:t>、</w:t>
      </w:r>
      <w:r>
        <w:rPr>
          <w:rFonts w:hint="eastAsia" w:ascii="宋体" w:hAnsi="宋体" w:cs="宋体"/>
          <w:sz w:val="24"/>
          <w:highlight w:val="yellow"/>
        </w:rPr>
        <w:t>新增报警系统平台需与现有的视频存储及管理系统，前端摄像机，一键式紧报警按扭，报警主机，综合管理平台软硬件系统进行兼容，需对医院设备进行现场踏勘，且做出书面承诺加盖公章。</w:t>
      </w:r>
    </w:p>
    <w:bookmarkEnd w:id="9"/>
    <w:bookmarkEnd w:id="10"/>
    <w:bookmarkEnd w:id="11"/>
    <w:bookmarkEnd w:id="12"/>
    <w:p>
      <w:pPr>
        <w:spacing w:line="420" w:lineRule="exact"/>
        <w:rPr>
          <w:rFonts w:ascii="宋体" w:cs="宋体"/>
          <w:b/>
          <w:bCs/>
          <w:sz w:val="24"/>
        </w:rPr>
      </w:pPr>
      <w:bookmarkStart w:id="13" w:name="_Toc35393625"/>
      <w:bookmarkStart w:id="14" w:name="_Toc28359007"/>
      <w:bookmarkStart w:id="15" w:name="_Toc28359084"/>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highlight w:val="yellow"/>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hint="eastAsia" w:ascii="宋体" w:hAnsi="宋体" w:cs="宋体"/>
          <w:sz w:val="24"/>
          <w:highlight w:val="yellow"/>
        </w:rPr>
        <w:t>：</w:t>
      </w:r>
      <w:r>
        <w:rPr>
          <w:rFonts w:ascii="宋体" w:hAnsi="宋体" w:cs="宋体"/>
          <w:sz w:val="24"/>
          <w:highlight w:val="yellow"/>
        </w:rPr>
        <w:t>202</w:t>
      </w:r>
      <w:r>
        <w:rPr>
          <w:rFonts w:hint="eastAsia" w:ascii="宋体" w:hAnsi="宋体" w:cs="宋体"/>
          <w:sz w:val="24"/>
          <w:highlight w:val="yellow"/>
        </w:rPr>
        <w:t>4</w:t>
      </w:r>
      <w:r>
        <w:rPr>
          <w:rFonts w:ascii="宋体" w:hAnsi="宋体" w:cs="宋体"/>
          <w:sz w:val="24"/>
          <w:highlight w:val="yellow"/>
        </w:rPr>
        <w:t>年</w:t>
      </w:r>
      <w:r>
        <w:rPr>
          <w:rFonts w:hint="eastAsia" w:ascii="宋体" w:hAnsi="宋体" w:cs="宋体"/>
          <w:sz w:val="24"/>
          <w:highlight w:val="yellow"/>
          <w:lang w:val="en-US" w:eastAsia="zh-CN"/>
        </w:rPr>
        <w:t>04</w:t>
      </w:r>
      <w:r>
        <w:rPr>
          <w:rFonts w:ascii="宋体" w:hAnsi="宋体" w:cs="宋体"/>
          <w:sz w:val="24"/>
          <w:highlight w:val="yellow"/>
        </w:rPr>
        <w:t>月</w:t>
      </w:r>
      <w:r>
        <w:rPr>
          <w:rFonts w:hint="eastAsia" w:ascii="宋体" w:hAnsi="宋体" w:cs="宋体"/>
          <w:sz w:val="24"/>
          <w:highlight w:val="yellow"/>
          <w:lang w:val="en-US" w:eastAsia="zh-CN"/>
        </w:rPr>
        <w:t>01</w:t>
      </w:r>
      <w:r>
        <w:rPr>
          <w:rFonts w:ascii="宋体" w:hAnsi="宋体" w:cs="宋体"/>
          <w:sz w:val="24"/>
          <w:highlight w:val="yellow"/>
        </w:rPr>
        <w:t>日</w:t>
      </w:r>
      <w:r>
        <w:rPr>
          <w:rFonts w:hint="eastAsia" w:ascii="宋体" w:hAnsi="宋体" w:cs="宋体"/>
          <w:sz w:val="24"/>
          <w:highlight w:val="yellow"/>
        </w:rPr>
        <w:t>-</w:t>
      </w:r>
      <w:r>
        <w:rPr>
          <w:rFonts w:ascii="宋体" w:hAnsi="宋体" w:cs="宋体"/>
          <w:sz w:val="24"/>
          <w:highlight w:val="yellow"/>
        </w:rPr>
        <w:t>20</w:t>
      </w:r>
      <w:r>
        <w:rPr>
          <w:rFonts w:hint="eastAsia" w:ascii="宋体" w:hAnsi="宋体" w:cs="宋体"/>
          <w:sz w:val="24"/>
          <w:highlight w:val="yellow"/>
        </w:rPr>
        <w:t>24年</w:t>
      </w:r>
      <w:r>
        <w:rPr>
          <w:rFonts w:hint="eastAsia" w:ascii="宋体" w:hAnsi="宋体" w:cs="宋体"/>
          <w:sz w:val="24"/>
          <w:highlight w:val="yellow"/>
          <w:lang w:val="en-US" w:eastAsia="zh-CN"/>
        </w:rPr>
        <w:t>04</w:t>
      </w:r>
      <w:r>
        <w:rPr>
          <w:rFonts w:hint="eastAsia" w:ascii="宋体" w:hAnsi="宋体" w:cs="宋体"/>
          <w:sz w:val="24"/>
          <w:highlight w:val="yellow"/>
        </w:rPr>
        <w:t>月</w:t>
      </w:r>
      <w:r>
        <w:rPr>
          <w:rFonts w:hint="eastAsia" w:ascii="宋体" w:hAnsi="宋体" w:cs="宋体"/>
          <w:sz w:val="24"/>
          <w:highlight w:val="yellow"/>
          <w:lang w:val="en-US" w:eastAsia="zh-CN"/>
        </w:rPr>
        <w:t>08</w:t>
      </w:r>
      <w:bookmarkStart w:id="135" w:name="_GoBack"/>
      <w:bookmarkEnd w:id="135"/>
      <w:r>
        <w:rPr>
          <w:rFonts w:hint="eastAsia" w:ascii="宋体" w:hAnsi="宋体" w:cs="宋体"/>
          <w:sz w:val="24"/>
          <w:highlight w:val="yellow"/>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本项目竞争性谈判文件于黄石市中心医院官网上发布。</w:t>
      </w:r>
      <w:bookmarkEnd w:id="13"/>
      <w:bookmarkEnd w:id="14"/>
      <w:bookmarkEnd w:id="15"/>
      <w:bookmarkEnd w:id="16"/>
      <w:bookmarkStart w:id="17" w:name="_Toc528493164"/>
      <w:bookmarkStart w:id="18" w:name="_Toc528494275"/>
      <w:bookmarkStart w:id="19" w:name="_Toc528493131"/>
      <w:bookmarkStart w:id="20" w:name="_Toc528493083"/>
      <w:bookmarkStart w:id="21" w:name="_Toc528493576"/>
    </w:p>
    <w:p>
      <w:pPr>
        <w:snapToGrid w:val="0"/>
        <w:spacing w:line="420" w:lineRule="exact"/>
        <w:ind w:firstLine="504" w:firstLineChars="210"/>
        <w:rPr>
          <w:rFonts w:ascii="宋体" w:hAnsi="宋体" w:cs="宋体"/>
          <w:sz w:val="24"/>
        </w:rPr>
      </w:pPr>
      <w:r>
        <w:rPr>
          <w:rFonts w:hint="eastAsia" w:ascii="宋体" w:hAnsi="宋体" w:cs="宋体"/>
          <w:sz w:val="24"/>
        </w:rPr>
        <w:t>4、开标时间：报名成功后另行通知</w:t>
      </w:r>
    </w:p>
    <w:p>
      <w:pPr>
        <w:spacing w:line="420" w:lineRule="exact"/>
        <w:ind w:firstLine="420" w:firstLineChars="200"/>
        <w:rPr>
          <w:rFonts w:ascii="宋体" w:hAnsi="宋体" w:cs="宋体"/>
        </w:rPr>
      </w:pPr>
    </w:p>
    <w:p>
      <w:pPr>
        <w:spacing w:line="420" w:lineRule="exact"/>
        <w:ind w:firstLine="420" w:firstLineChars="200"/>
        <w:rPr>
          <w:rFonts w:ascii="宋体" w:hAnsi="宋体" w:cs="宋体"/>
        </w:rPr>
      </w:pPr>
    </w:p>
    <w:p>
      <w:pPr>
        <w:pStyle w:val="9"/>
        <w:rPr>
          <w:rFonts w:ascii="宋体" w:hAnsi="宋体" w:cs="宋体"/>
        </w:rPr>
      </w:pPr>
    </w:p>
    <w:p>
      <w:pPr>
        <w:pStyle w:val="9"/>
        <w:rPr>
          <w:rFonts w:ascii="宋体" w:hAnsi="宋体" w:cs="宋体"/>
        </w:rPr>
      </w:pPr>
      <w:r>
        <w:rPr>
          <w:rFonts w:hint="eastAsia" w:ascii="宋体" w:hAnsi="宋体" w:cs="宋体"/>
        </w:rPr>
        <w:t xml:space="preserve">第二章  </w:t>
      </w:r>
      <w:r>
        <w:rPr>
          <w:rFonts w:hint="eastAsia" w:ascii="宋体" w:hAnsi="宋体"/>
        </w:rPr>
        <w:t>竞争性谈判</w:t>
      </w:r>
      <w:r>
        <w:rPr>
          <w:rFonts w:hint="eastAsia" w:ascii="宋体" w:hAnsi="宋体" w:cs="宋体"/>
        </w:rPr>
        <w:t>须知</w:t>
      </w:r>
      <w:bookmarkEnd w:id="17"/>
      <w:bookmarkEnd w:id="18"/>
      <w:bookmarkEnd w:id="19"/>
      <w:bookmarkEnd w:id="20"/>
      <w:bookmarkEnd w:id="21"/>
    </w:p>
    <w:p>
      <w:pPr>
        <w:widowControl/>
        <w:spacing w:line="360" w:lineRule="auto"/>
        <w:ind w:firstLine="482" w:firstLineChars="200"/>
        <w:jc w:val="left"/>
        <w:outlineLvl w:val="2"/>
        <w:rPr>
          <w:rFonts w:ascii="宋体" w:hAnsi="宋体" w:cs="宋体"/>
          <w:b/>
          <w:kern w:val="0"/>
          <w:sz w:val="24"/>
        </w:rPr>
      </w:pPr>
      <w:bookmarkStart w:id="22" w:name="_Toc46764847"/>
      <w:bookmarkStart w:id="23" w:name="_Toc44855424"/>
      <w:bookmarkStart w:id="24" w:name="_Toc44692118"/>
      <w:bookmarkStart w:id="25" w:name="_Toc22342"/>
      <w:bookmarkStart w:id="26" w:name="_Toc46744893"/>
      <w:bookmarkStart w:id="27" w:name="_Toc528494285"/>
      <w:bookmarkStart w:id="28" w:name="_Toc528493086"/>
      <w:bookmarkStart w:id="29" w:name="_Toc528493167"/>
      <w:bookmarkStart w:id="30" w:name="_Toc528493579"/>
      <w:bookmarkStart w:id="31" w:name="_Toc528493134"/>
      <w:r>
        <w:rPr>
          <w:rFonts w:hint="eastAsia" w:ascii="宋体" w:hAnsi="宋体" w:cs="宋体"/>
          <w:b/>
          <w:kern w:val="0"/>
          <w:sz w:val="24"/>
        </w:rPr>
        <w:t>（一）总则</w:t>
      </w:r>
      <w:bookmarkEnd w:id="22"/>
      <w:bookmarkEnd w:id="23"/>
      <w:bookmarkEnd w:id="24"/>
      <w:bookmarkEnd w:id="25"/>
      <w:bookmarkEnd w:id="26"/>
    </w:p>
    <w:p>
      <w:pPr>
        <w:pStyle w:val="4"/>
        <w:spacing w:line="360" w:lineRule="auto"/>
        <w:ind w:firstLine="480" w:firstLineChars="200"/>
        <w:contextualSpacing/>
        <w:rPr>
          <w:rFonts w:hAnsi="宋体" w:cs="宋体"/>
          <w:sz w:val="24"/>
          <w:szCs w:val="24"/>
          <w:highlight w:val="white"/>
        </w:rPr>
      </w:pPr>
      <w:r>
        <w:rPr>
          <w:rFonts w:hint="eastAsia" w:hAnsi="宋体" w:cs="宋体"/>
          <w:sz w:val="24"/>
          <w:szCs w:val="24"/>
          <w:highlight w:val="white"/>
        </w:rPr>
        <w:t>1.适用范围</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本竞争性谈判文件适用于本谈判邀请函中所述的服务类采购项目。</w:t>
      </w:r>
    </w:p>
    <w:p>
      <w:pPr>
        <w:pStyle w:val="4"/>
        <w:spacing w:line="360" w:lineRule="auto"/>
        <w:ind w:firstLine="480" w:firstLineChars="200"/>
        <w:contextualSpacing/>
        <w:rPr>
          <w:rFonts w:hAnsi="宋体" w:cs="宋体"/>
          <w:sz w:val="24"/>
          <w:szCs w:val="24"/>
          <w:highlight w:val="white"/>
        </w:rPr>
      </w:pPr>
      <w:r>
        <w:rPr>
          <w:rFonts w:hint="eastAsia" w:hAnsi="宋体" w:cs="宋体"/>
          <w:sz w:val="24"/>
          <w:szCs w:val="24"/>
          <w:highlight w:val="white"/>
        </w:rPr>
        <w:t>2.定义</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（1）“采购人”是指：详见供应商须知前附表。</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（2）“谈判供应商”是指：符合本谈判文件规定并参加本项目谈判的供应商。</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（3）“成交供应商”是指：经谈判小组评审、推荐，采购人依法确定并授予合同的谈判供应商。</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w:t>
      </w:r>
      <w:r>
        <w:rPr>
          <w:rFonts w:hint="eastAsia" w:ascii="宋体" w:hAnsi="宋体" w:cs="宋体"/>
          <w:sz w:val="24"/>
          <w:szCs w:val="24"/>
        </w:rPr>
        <w:t>采购代理机构</w:t>
      </w:r>
      <w:r>
        <w:rPr>
          <w:rFonts w:hint="eastAsia" w:ascii="宋体" w:hAnsi="宋体" w:cs="宋体"/>
          <w:color w:val="000000"/>
          <w:sz w:val="24"/>
          <w:szCs w:val="24"/>
          <w:highlight w:val="white"/>
        </w:rPr>
        <w:t>”是指：详见供应商须知前附表。</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（5）“谈判响应文件”是指：谈判供应商根据本文件要求，编制包含报价、技术和服务等所有内容的文件。</w:t>
      </w:r>
    </w:p>
    <w:p>
      <w:pPr>
        <w:pStyle w:val="4"/>
        <w:spacing w:line="360" w:lineRule="auto"/>
        <w:ind w:firstLine="480" w:firstLineChars="200"/>
        <w:contextualSpacing/>
        <w:rPr>
          <w:rFonts w:hAnsi="宋体" w:cs="宋体"/>
          <w:sz w:val="24"/>
          <w:szCs w:val="24"/>
          <w:highlight w:val="white"/>
        </w:rPr>
      </w:pPr>
      <w:r>
        <w:rPr>
          <w:rFonts w:hint="eastAsia" w:hAnsi="宋体" w:cs="宋体"/>
          <w:sz w:val="24"/>
          <w:szCs w:val="24"/>
          <w:highlight w:val="white"/>
        </w:rPr>
        <w:t>3.</w:t>
      </w:r>
      <w:r>
        <w:rPr>
          <w:rFonts w:hint="eastAsia" w:hAnsi="宋体" w:cs="宋体"/>
          <w:color w:val="000000"/>
          <w:sz w:val="24"/>
          <w:szCs w:val="24"/>
          <w:highlight w:val="white"/>
        </w:rPr>
        <w:t>货物和服务</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highlight w:val="white"/>
        </w:rPr>
        <w:t>》的相关规定均应是本国货物，另有规定的除外。谈判的货物必须是其合法生产的符合国家有关标准要求的货物，并能够按照合同规定的品牌、产地、质量、价格和有效期等履约。</w:t>
      </w:r>
    </w:p>
    <w:p>
      <w:pPr>
        <w:pStyle w:val="4"/>
        <w:spacing w:line="360" w:lineRule="auto"/>
        <w:ind w:firstLine="480" w:firstLineChars="200"/>
        <w:contextualSpacing/>
        <w:rPr>
          <w:rFonts w:hAnsi="宋体" w:cs="宋体"/>
          <w:color w:val="000000"/>
          <w:sz w:val="24"/>
          <w:szCs w:val="24"/>
          <w:highlight w:val="white"/>
        </w:rPr>
      </w:pPr>
      <w:r>
        <w:rPr>
          <w:rFonts w:hint="eastAsia" w:hAnsi="宋体" w:cs="宋体"/>
          <w:color w:val="000000"/>
          <w:sz w:val="24"/>
          <w:szCs w:val="24"/>
          <w:highlight w:val="white"/>
        </w:rPr>
        <w:t>（2）“服务”是指：除货物和工程以外的其他政府采购对象。包括：</w:t>
      </w:r>
      <w:r>
        <w:rPr>
          <w:rFonts w:hint="eastAsia" w:hAnsi="宋体" w:cs="宋体"/>
          <w:sz w:val="24"/>
          <w:szCs w:val="24"/>
          <w:highlight w:val="white"/>
        </w:rPr>
        <w:t>政府自身需要的服务和政府向社会公众提供的公共服务</w:t>
      </w:r>
      <w:r>
        <w:rPr>
          <w:rFonts w:hint="eastAsia" w:hAnsi="宋体" w:cs="宋体"/>
          <w:color w:val="000000"/>
          <w:sz w:val="24"/>
          <w:szCs w:val="24"/>
          <w:highlight w:val="white"/>
        </w:rPr>
        <w:t>。</w:t>
      </w:r>
    </w:p>
    <w:p>
      <w:pPr>
        <w:pStyle w:val="4"/>
        <w:spacing w:line="360" w:lineRule="auto"/>
        <w:ind w:firstLine="480" w:firstLineChars="200"/>
        <w:contextualSpacing/>
        <w:rPr>
          <w:rFonts w:hAnsi="宋体" w:cs="宋体"/>
          <w:sz w:val="24"/>
          <w:szCs w:val="24"/>
          <w:highlight w:val="white"/>
        </w:rPr>
      </w:pPr>
      <w:r>
        <w:rPr>
          <w:rFonts w:hint="eastAsia" w:hAnsi="宋体" w:cs="宋体"/>
          <w:sz w:val="24"/>
          <w:szCs w:val="24"/>
          <w:highlight w:val="white"/>
        </w:rPr>
        <w:t>4.谈判费用</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（1）谈判供应商应自行承担所有与编写和提交竞争性谈判响应文件有关的费用，不论谈判结果如何，采购人和采购代理机构在任何情况下无义务和责任承担此类费用。</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pPr>
        <w:widowControl/>
        <w:spacing w:line="360" w:lineRule="auto"/>
        <w:ind w:firstLine="482" w:firstLineChars="200"/>
        <w:jc w:val="left"/>
        <w:outlineLvl w:val="2"/>
        <w:rPr>
          <w:rFonts w:ascii="宋体" w:hAnsi="宋体" w:cs="宋体"/>
          <w:b/>
          <w:kern w:val="0"/>
          <w:sz w:val="24"/>
        </w:rPr>
      </w:pPr>
      <w:bookmarkStart w:id="32" w:name="_Toc456291344"/>
      <w:bookmarkStart w:id="33" w:name="_Toc44855425"/>
      <w:bookmarkStart w:id="34" w:name="_Toc456291155"/>
      <w:bookmarkStart w:id="35" w:name="_Toc44692119"/>
      <w:bookmarkStart w:id="36" w:name="_Toc456291469"/>
      <w:bookmarkStart w:id="37" w:name="_Toc46764848"/>
      <w:bookmarkStart w:id="38" w:name="_Toc456291527"/>
      <w:bookmarkStart w:id="39" w:name="_Toc770"/>
      <w:bookmarkStart w:id="40" w:name="_Toc462487361"/>
      <w:bookmarkStart w:id="41" w:name="_Toc456291250"/>
      <w:bookmarkStart w:id="42" w:name="_Toc456291270"/>
      <w:bookmarkStart w:id="43" w:name="_Toc46744894"/>
      <w:r>
        <w:rPr>
          <w:rFonts w:hint="eastAsia" w:ascii="宋体" w:hAnsi="宋体" w:cs="宋体"/>
          <w:b/>
          <w:kern w:val="0"/>
          <w:sz w:val="24"/>
        </w:rPr>
        <w:t>（二）竞争性谈判响应文件的编制</w:t>
      </w:r>
      <w:bookmarkEnd w:id="32"/>
      <w:bookmarkEnd w:id="33"/>
      <w:bookmarkEnd w:id="34"/>
      <w:bookmarkEnd w:id="35"/>
      <w:bookmarkEnd w:id="36"/>
      <w:bookmarkEnd w:id="37"/>
      <w:bookmarkEnd w:id="38"/>
      <w:bookmarkEnd w:id="39"/>
      <w:bookmarkEnd w:id="40"/>
      <w:bookmarkEnd w:id="41"/>
      <w:bookmarkEnd w:id="42"/>
      <w:bookmarkEnd w:id="43"/>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5.竞争性谈判响应文件编制基本要求</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（2）谈判供应商应认真阅读、并充分理解本文件的全部内容（包括所有的补充、修改内容），承诺并履行本文件中各项条款规定及要求。</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（3）谈判响应文件必须按本文件的全部内容，包括所有的补充通知及附件进行编制。</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（4）如因谈判供应商只填写和提供了本文件要求的部分内容和附件，而给评审造成困难，其可能导致的结果和责任由谈判供应商自行承担。</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6.竞争性谈判响应文件的组成</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竞争性谈判响应文件应分为“商务文件”和“技术文件”两个部分组成。</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7.竞争性谈判响应文件的编制</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（1）谈判响应文件的编制。</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谈判响应文件制作时，应按照统一的谈判文件中明确的谈判响应文件目录和技术规格、参数及相关要求格式进行编制，保证目录清晰、内容完整。</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供应商应按照供应商须知前附表要求的份数编制谈判响应文件，采用A4规格纸张进行打印并胶装成册，对未经装订的响应文件可能发生的文件散落或缺损，由此产生的后果其责任由供应商承担。</w:t>
      </w:r>
    </w:p>
    <w:p>
      <w:pPr>
        <w:pStyle w:val="3"/>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③ 当副本和正本不一致时，以正本为准。</w:t>
      </w:r>
    </w:p>
    <w:p>
      <w:pPr>
        <w:pStyle w:val="3"/>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④ 谈判过程文件具有法律效力,若谈判响应文件与谈判文件要求不一致，其内容影响采购结果时，责任由供应商自行承担。</w:t>
      </w:r>
    </w:p>
    <w:p>
      <w:pPr>
        <w:pStyle w:val="3"/>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⑤ 为了保证谈判响应文件的合法性、安全性和完整性，谈判响应文件制作完成后应在规定区域加盖单位和法定代表人印章。谈判响应文件若无签字或盖章，则视为无效文件。</w:t>
      </w:r>
    </w:p>
    <w:p>
      <w:pPr>
        <w:pStyle w:val="3"/>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⑥ 供应商应完整地填写谈判文件中提供的《谈判响应函》、《报价一览表》、《分项报价明细表》等谈判文件中规定的所有内容。</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（2）供应商必须保证谈判响应文件所提供的全部资料真实可靠，并接受采购单位对其中任何资料进一步核实的要求。</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8.计量单位</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除技术要求中另有规定外，本文件所要求使用的计量单位均应采用国家法定计量单位。</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9.谈判保证金</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本项目不适用。</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10.谈判的有效期</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（1）谈判有效期详见供应商须知前附表。谈判供应商谈判有效期不足的将被视为无效谈判。</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（2）特殊情况下，在原谈判有效期截止之前，采购代理机构或采购人可要求谈判供应商延长谈判有效期。这种要求与答复均应以书面形式提交。</w:t>
      </w:r>
    </w:p>
    <w:p>
      <w:pPr>
        <w:widowControl/>
        <w:spacing w:line="360" w:lineRule="auto"/>
        <w:ind w:firstLine="482" w:firstLineChars="200"/>
        <w:jc w:val="left"/>
        <w:outlineLvl w:val="2"/>
        <w:rPr>
          <w:rFonts w:ascii="宋体" w:hAnsi="宋体" w:cs="宋体"/>
          <w:b/>
          <w:kern w:val="0"/>
          <w:sz w:val="24"/>
        </w:rPr>
      </w:pPr>
      <w:bookmarkStart w:id="44" w:name="_Toc456291156"/>
      <w:bookmarkStart w:id="45" w:name="_Toc462487362"/>
      <w:bookmarkStart w:id="46" w:name="_Toc456291470"/>
      <w:bookmarkStart w:id="47" w:name="_Toc46764849"/>
      <w:bookmarkStart w:id="48" w:name="_Toc456291528"/>
      <w:bookmarkStart w:id="49" w:name="_Toc456291345"/>
      <w:bookmarkStart w:id="50" w:name="_Toc44855426"/>
      <w:bookmarkStart w:id="51" w:name="_Toc25940"/>
      <w:bookmarkStart w:id="52" w:name="_Toc456291251"/>
      <w:bookmarkStart w:id="53" w:name="_Toc44692120"/>
      <w:bookmarkStart w:id="54" w:name="_Toc456291271"/>
      <w:bookmarkStart w:id="55" w:name="_Toc46744895"/>
      <w:r>
        <w:rPr>
          <w:rFonts w:hint="eastAsia" w:ascii="宋体" w:hAnsi="宋体" w:cs="宋体"/>
          <w:b/>
          <w:kern w:val="0"/>
          <w:sz w:val="24"/>
        </w:rPr>
        <w:t>（三）竞争性谈判报价要求</w:t>
      </w:r>
      <w:bookmarkEnd w:id="44"/>
      <w:bookmarkEnd w:id="45"/>
      <w:bookmarkEnd w:id="46"/>
      <w:bookmarkEnd w:id="47"/>
      <w:bookmarkEnd w:id="48"/>
      <w:bookmarkEnd w:id="49"/>
      <w:bookmarkEnd w:id="50"/>
      <w:bookmarkEnd w:id="51"/>
      <w:bookmarkEnd w:id="52"/>
      <w:bookmarkEnd w:id="53"/>
      <w:bookmarkEnd w:id="54"/>
      <w:bookmarkEnd w:id="55"/>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11.报价要求</w:t>
      </w:r>
    </w:p>
    <w:p>
      <w:pPr>
        <w:pStyle w:val="3"/>
        <w:spacing w:line="360" w:lineRule="auto"/>
        <w:ind w:firstLine="480"/>
        <w:rPr>
          <w:rFonts w:ascii="宋体" w:hAnsi="宋体" w:cs="宋体"/>
          <w:color w:val="000000"/>
          <w:sz w:val="24"/>
          <w:szCs w:val="24"/>
          <w:highlight w:val="white"/>
        </w:rPr>
      </w:pPr>
      <w:bookmarkStart w:id="56" w:name="_Toc456291252"/>
      <w:bookmarkStart w:id="57" w:name="_Toc456291471"/>
      <w:bookmarkStart w:id="58" w:name="_Toc456291529"/>
      <w:bookmarkStart w:id="59" w:name="_Toc456291272"/>
      <w:bookmarkStart w:id="60" w:name="_Toc456291157"/>
      <w:bookmarkStart w:id="61" w:name="_Toc456291346"/>
      <w:bookmarkStart w:id="62" w:name="_Toc462487363"/>
      <w:r>
        <w:rPr>
          <w:rFonts w:hint="eastAsia" w:ascii="宋体" w:hAnsi="宋体" w:cs="宋体"/>
          <w:color w:val="000000"/>
          <w:sz w:val="24"/>
          <w:szCs w:val="24"/>
          <w:highlight w:val="white"/>
        </w:rPr>
        <w:t>（1）谈判供应商所提供的服务均以人民币报价。</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（2）谈判总报价应是本项目服务范围内全部内容的价格体现,包括货款、包装费、运杂费、售后服务、税金、利润等各种应有费用。</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（3）对于本文件中未列明，而谈判供应商认为必需的费用也需列入总报价。在合同实施时，采购人将不予支付成交供应商没有列入的项目费用，并认为此项目的费用已包括在总报价中。</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（4）谈判供应商要详细填写“报价一览表”和“分项报价表”中的内容，由法人代表签字或盖章确认，并加盖单位公章。</w:t>
      </w:r>
    </w:p>
    <w:p>
      <w:pPr>
        <w:widowControl/>
        <w:spacing w:line="360" w:lineRule="auto"/>
        <w:ind w:firstLine="482" w:firstLineChars="200"/>
        <w:jc w:val="left"/>
        <w:outlineLvl w:val="2"/>
        <w:rPr>
          <w:rFonts w:ascii="宋体" w:hAnsi="宋体" w:cs="宋体"/>
          <w:b/>
          <w:kern w:val="0"/>
          <w:sz w:val="24"/>
        </w:rPr>
      </w:pPr>
      <w:bookmarkStart w:id="63" w:name="_Toc46764850"/>
      <w:bookmarkStart w:id="64" w:name="_Toc44692121"/>
      <w:bookmarkStart w:id="65" w:name="_Toc46744896"/>
      <w:bookmarkStart w:id="66" w:name="_Toc4289"/>
      <w:bookmarkStart w:id="67" w:name="_Toc44855427"/>
      <w:r>
        <w:rPr>
          <w:rFonts w:hint="eastAsia" w:ascii="宋体" w:hAnsi="宋体" w:cs="宋体"/>
          <w:b/>
          <w:kern w:val="0"/>
          <w:sz w:val="24"/>
        </w:rPr>
        <w:t>（四）竞争性谈判响应文件的份数、封装和递交</w:t>
      </w:r>
      <w:bookmarkEnd w:id="56"/>
      <w:bookmarkEnd w:id="57"/>
      <w:bookmarkEnd w:id="58"/>
      <w:bookmarkEnd w:id="59"/>
      <w:bookmarkEnd w:id="60"/>
      <w:bookmarkEnd w:id="61"/>
      <w:bookmarkEnd w:id="62"/>
      <w:bookmarkEnd w:id="63"/>
      <w:bookmarkEnd w:id="64"/>
      <w:bookmarkEnd w:id="65"/>
      <w:bookmarkEnd w:id="66"/>
      <w:bookmarkEnd w:id="67"/>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12.谈判响应文件的份数</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谈判供应商应编制竞争性谈判响应文件四份。其中：正本一份、副本三份，电子版U盘一份。若未按规定的方式编制和份数提交谈判响应文件的，采购代理机构不予受理。</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13.谈判响应文件的密封和标记</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14.谈判响应文件的递交</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供应商应在谈判文件规定的谈判时间前递交谈判响应文件。逾期送达的，或者未送达指定地点，以及未按指定方式送达的谈判响应文件，采购单位不予受理。</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15.迟交的竞争性谈判响应文件</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采购代理机构将拒绝并原封退回在其规定的递交竞争性谈判响应文件截止时间之后收到的竞争性谈判响应文件。</w:t>
      </w:r>
    </w:p>
    <w:p>
      <w:pPr>
        <w:widowControl/>
        <w:spacing w:line="360" w:lineRule="auto"/>
        <w:ind w:firstLine="482" w:firstLineChars="200"/>
        <w:jc w:val="left"/>
        <w:outlineLvl w:val="2"/>
        <w:rPr>
          <w:rFonts w:ascii="宋体" w:hAnsi="宋体" w:cs="宋体"/>
          <w:b/>
          <w:kern w:val="0"/>
          <w:sz w:val="24"/>
        </w:rPr>
      </w:pPr>
      <w:bookmarkStart w:id="68" w:name="_Toc462487364"/>
      <w:bookmarkStart w:id="69" w:name="_Toc46744897"/>
      <w:bookmarkStart w:id="70" w:name="_Toc456291347"/>
      <w:bookmarkStart w:id="71" w:name="_Toc20094"/>
      <w:bookmarkStart w:id="72" w:name="_Toc44855428"/>
      <w:bookmarkStart w:id="73" w:name="_Toc44692122"/>
      <w:bookmarkStart w:id="74" w:name="_Toc456291273"/>
      <w:bookmarkStart w:id="75" w:name="_Toc456291530"/>
      <w:bookmarkStart w:id="76" w:name="_Toc456291472"/>
      <w:bookmarkStart w:id="77" w:name="_Toc456291253"/>
      <w:bookmarkStart w:id="78" w:name="_Toc456291158"/>
      <w:bookmarkStart w:id="79" w:name="_Toc46764851"/>
      <w:r>
        <w:rPr>
          <w:rFonts w:hint="eastAsia" w:ascii="宋体" w:hAnsi="宋体" w:cs="宋体"/>
          <w:b/>
          <w:kern w:val="0"/>
          <w:sz w:val="24"/>
        </w:rPr>
        <w:t>（五）</w:t>
      </w:r>
      <w:bookmarkEnd w:id="68"/>
      <w:bookmarkEnd w:id="69"/>
      <w:bookmarkEnd w:id="70"/>
      <w:bookmarkEnd w:id="71"/>
      <w:bookmarkEnd w:id="72"/>
      <w:bookmarkEnd w:id="73"/>
      <w:bookmarkEnd w:id="74"/>
      <w:bookmarkEnd w:id="75"/>
      <w:bookmarkEnd w:id="76"/>
      <w:bookmarkEnd w:id="77"/>
      <w:bookmarkEnd w:id="78"/>
      <w:bookmarkEnd w:id="79"/>
      <w:r>
        <w:rPr>
          <w:rFonts w:hint="eastAsia" w:ascii="宋体" w:hAnsi="宋体" w:cs="宋体"/>
          <w:b/>
          <w:kern w:val="0"/>
          <w:sz w:val="24"/>
        </w:rPr>
        <w:t>谈判程序及步骤</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16.成立谈判小组</w:t>
      </w:r>
    </w:p>
    <w:p>
      <w:pPr>
        <w:pStyle w:val="3"/>
        <w:spacing w:line="360" w:lineRule="auto"/>
        <w:ind w:firstLine="456"/>
        <w:rPr>
          <w:rFonts w:ascii="宋体" w:hAnsi="宋体" w:cs="宋体"/>
          <w:color w:val="000000"/>
          <w:sz w:val="24"/>
          <w:szCs w:val="24"/>
          <w:highlight w:val="white"/>
        </w:rPr>
      </w:pPr>
      <w:r>
        <w:rPr>
          <w:rFonts w:hint="eastAsia" w:ascii="宋体" w:hAnsi="宋体" w:cs="宋体"/>
          <w:color w:val="000000"/>
          <w:spacing w:val="-6"/>
          <w:sz w:val="24"/>
          <w:szCs w:val="24"/>
          <w:highlight w:val="white"/>
        </w:rPr>
        <w:t>谈判小组由采购人代表和专家评委共三人以上的单数组成。专家评委依法从专家库随机抽取。</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17.谈判响应文件的审核</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谈判小组根据谈判原则及标准对谈判供应商递交的竞争性谈判响应文件进行资格和符合性审查，以确定其谈判供应商是否具备参加竞争性谈判的资格。</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（1）竞争性谈判响应文件凡具有下列情形之一者，均视为没有响应谈判文件要求的无效文件：</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供应商不具备谈判文件规定的供应商资格条件的。</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谈判响应文件组成中“资格证明文件”缺失或无效。</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（2）竞争性谈判响应文件被确认为无效文件后，该谈判供应商即失去参加本次竞争性谈判的资格。</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18.谈判</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（1）第一轮谈判</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谈判小组按抽签决定的谈判顺序，与单一供应商分别就符合采购需求、质量和服务等进行谈判，并了解其报价组成情况。</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谈判中，谈判的任何一方不得透露与谈判有关的其他供应商的技术资料、价格和其他信息。</w:t>
      </w:r>
    </w:p>
    <w:p>
      <w:pPr>
        <w:pStyle w:val="3"/>
        <w:spacing w:line="360" w:lineRule="auto"/>
        <w:ind w:firstLine="480"/>
        <w:rPr>
          <w:rFonts w:ascii="宋体" w:hAnsi="宋体" w:cs="宋体"/>
          <w:sz w:val="24"/>
          <w:szCs w:val="24"/>
          <w:highlight w:val="white"/>
        </w:rPr>
      </w:pPr>
      <w:r>
        <w:rPr>
          <w:rFonts w:hint="eastAsia" w:ascii="宋体" w:hAnsi="宋体" w:cs="宋体"/>
          <w:color w:val="000000"/>
          <w:sz w:val="24"/>
          <w:szCs w:val="24"/>
          <w:highlight w:val="white"/>
        </w:rPr>
        <w:t>③ 代理机构对谈判过程和重要谈判内容进行记录，谈判双方在记录上签字确认。</w:t>
      </w:r>
      <w:r>
        <w:rPr>
          <w:rFonts w:hint="eastAsia" w:ascii="宋体" w:hAnsi="宋体" w:cs="宋体"/>
          <w:sz w:val="24"/>
          <w:szCs w:val="24"/>
          <w:highlight w:val="white"/>
        </w:rPr>
        <w:t>谈判小组一致确定响应供应商符合谈判文件要求的，按谈判文件设定的方法和标准确定成交候选人。在第一轮谈判中谈判小组未能确定成交候选人的，对谈判文件修正后进行第二轮谈判。</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（2）谈判文件修正</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第一轮谈判结束后，各响应供应商退场等候，谈判小组进行合议。根据第一轮谈判掌握的情况，可以对谈判文件进行修改，确定采购内容的详细规格或具体要求，优化采购方案。</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通知响应供应商集中，谈判小组强调调整后的采购要求，将谈判文件的修改结果以书面形式通知响应供应商，向响应供应商提供较充分的修正时间。</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响应供应商根据第一轮谈判情况和谈判文件修改书面通知，对原响应文件进行修正，并将修正文件签字（盖章）后密封送交谈判小组。逾时不交的，视同放弃谈判。修正文件与响应文件同具法律效应。</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（3）最终报价</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谈判小组根据第一轮谈判的结果，只要求资格、符合、商务评审和技术（服务）评审合格的谈判供应商在规定的时间内进行最终报价。</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如果出现相同最低报价，谈判小组将要求相同最低报价的谈判供应商再次报价，直至确定只有一个最低报价为止。</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最终报价文件应在规定的同一时间内提交，该最终报价将作为谈判小组评比的最终依据。</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（4）谈判供应商的报价均超过了采购预算，采购人不能支付的，谈判活动终止。</w:t>
      </w:r>
    </w:p>
    <w:p>
      <w:pPr>
        <w:widowControl/>
        <w:spacing w:line="360" w:lineRule="auto"/>
        <w:ind w:firstLine="482" w:firstLineChars="200"/>
        <w:jc w:val="left"/>
        <w:outlineLvl w:val="2"/>
        <w:rPr>
          <w:rFonts w:ascii="宋体" w:hAnsi="宋体" w:cs="宋体"/>
          <w:b/>
          <w:kern w:val="0"/>
          <w:sz w:val="24"/>
        </w:rPr>
      </w:pPr>
      <w:bookmarkStart w:id="80" w:name="_Toc456291159"/>
      <w:bookmarkStart w:id="81" w:name="_Toc456291348"/>
      <w:bookmarkStart w:id="82" w:name="_Toc46744898"/>
      <w:bookmarkStart w:id="83" w:name="_Toc456291254"/>
      <w:bookmarkStart w:id="84" w:name="_Toc28588"/>
      <w:bookmarkStart w:id="85" w:name="_Toc456291531"/>
      <w:bookmarkStart w:id="86" w:name="_Toc462487365"/>
      <w:bookmarkStart w:id="87" w:name="_Toc46764852"/>
      <w:bookmarkStart w:id="88" w:name="_Toc44692123"/>
      <w:bookmarkStart w:id="89" w:name="_Toc456291274"/>
      <w:bookmarkStart w:id="90" w:name="_Toc456291473"/>
      <w:bookmarkStart w:id="91" w:name="_Toc44855429"/>
      <w:r>
        <w:rPr>
          <w:rFonts w:hint="eastAsia" w:ascii="宋体" w:hAnsi="宋体" w:cs="宋体"/>
          <w:b/>
          <w:kern w:val="0"/>
          <w:sz w:val="24"/>
        </w:rPr>
        <w:t>（六）确定成交供应商办法和原则</w:t>
      </w:r>
      <w:bookmarkEnd w:id="80"/>
      <w:bookmarkEnd w:id="81"/>
      <w:bookmarkEnd w:id="82"/>
      <w:bookmarkEnd w:id="83"/>
      <w:bookmarkEnd w:id="84"/>
      <w:bookmarkEnd w:id="85"/>
      <w:bookmarkEnd w:id="86"/>
      <w:bookmarkEnd w:id="87"/>
      <w:bookmarkEnd w:id="88"/>
      <w:bookmarkEnd w:id="89"/>
      <w:bookmarkEnd w:id="90"/>
      <w:bookmarkEnd w:id="91"/>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19.确定成交供应商</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（1）谈判小组根据符合采购需求、质量和服务相等且报价最低的原则推荐成交候选供应商。</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（2）最低报价不是成交的唯一标准。但是，在符合采购需求、质量和服务相等的情况下，报价是确定成交的关键因素。</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（3）谈判小组按照最后报价由低到高的顺序向采购人推荐三名成交候选人。</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（4）采购人收到谈判小组推荐的成交候选供应商名单后五个工作日内，根据符合采购需求、质量和服务相等且报价最低的原则确定成交供应商，并出具书面确认函。</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（5）成交供应商确定后，采购代理机构将在指定的媒体上发布成交公告，同时向成交供应商发出《成交通知书》。《成交通知书》是合同的组成部分,对成交供应商和采购人具有同等法律效力。</w:t>
      </w:r>
    </w:p>
    <w:p>
      <w:pPr>
        <w:widowControl/>
        <w:spacing w:line="360" w:lineRule="auto"/>
        <w:ind w:firstLine="482" w:firstLineChars="200"/>
        <w:jc w:val="left"/>
        <w:outlineLvl w:val="2"/>
        <w:rPr>
          <w:rFonts w:ascii="宋体" w:hAnsi="宋体" w:cs="宋体"/>
          <w:b/>
          <w:kern w:val="0"/>
          <w:sz w:val="24"/>
        </w:rPr>
      </w:pPr>
      <w:bookmarkStart w:id="92" w:name="_Toc44692124"/>
      <w:bookmarkStart w:id="93" w:name="_Toc28067"/>
      <w:bookmarkStart w:id="94" w:name="_Toc46764853"/>
      <w:bookmarkStart w:id="95" w:name="_Toc44855430"/>
      <w:bookmarkStart w:id="96" w:name="_Toc46744899"/>
      <w:r>
        <w:rPr>
          <w:rFonts w:hint="eastAsia" w:ascii="宋体" w:hAnsi="宋体" w:cs="宋体"/>
          <w:b/>
          <w:kern w:val="0"/>
          <w:sz w:val="24"/>
        </w:rPr>
        <w:t>（七）授予合同</w:t>
      </w:r>
      <w:bookmarkEnd w:id="92"/>
      <w:bookmarkEnd w:id="93"/>
      <w:bookmarkEnd w:id="94"/>
      <w:bookmarkEnd w:id="95"/>
      <w:bookmarkEnd w:id="96"/>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20.合同授予标准</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采购人将把合同授予被确定为实质上响应谈判文件的且排名第一的成交候选供应商，特殊情况按规定执行。</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21.签订合同</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（1）成交供应商在收到《成交通知书》后，按规定与采购人签订供货服务合同。</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（2）成交供应商不得向他人转让成交项目，如果成交供应商向他人转让成交项目或在履行合同时发生违约行为，采购监管部门将视情节轻重，按有关规定给予处罚。</w:t>
      </w:r>
    </w:p>
    <w:p>
      <w:pPr>
        <w:widowControl/>
        <w:spacing w:line="360" w:lineRule="auto"/>
        <w:ind w:firstLine="482" w:firstLineChars="200"/>
        <w:jc w:val="left"/>
        <w:outlineLvl w:val="2"/>
        <w:rPr>
          <w:rFonts w:ascii="宋体" w:hAnsi="宋体" w:cs="宋体"/>
          <w:b/>
          <w:kern w:val="0"/>
          <w:sz w:val="24"/>
        </w:rPr>
      </w:pPr>
      <w:bookmarkStart w:id="97" w:name="_Toc456291161"/>
      <w:bookmarkStart w:id="98" w:name="_Toc456291475"/>
      <w:bookmarkStart w:id="99" w:name="_Toc46764854"/>
      <w:bookmarkStart w:id="100" w:name="_Toc44692125"/>
      <w:bookmarkStart w:id="101" w:name="_Toc15655"/>
      <w:bookmarkStart w:id="102" w:name="_Toc44855431"/>
      <w:bookmarkStart w:id="103" w:name="_Toc456291350"/>
      <w:bookmarkStart w:id="104" w:name="_Toc456291533"/>
      <w:bookmarkStart w:id="105" w:name="_Toc456291276"/>
      <w:bookmarkStart w:id="106" w:name="_Toc46744900"/>
      <w:bookmarkStart w:id="107" w:name="_Toc456291256"/>
      <w:bookmarkStart w:id="108" w:name="_Toc462487367"/>
      <w:r>
        <w:rPr>
          <w:rFonts w:hint="eastAsia" w:ascii="宋体" w:hAnsi="宋体" w:cs="宋体"/>
          <w:b/>
          <w:kern w:val="0"/>
          <w:sz w:val="24"/>
        </w:rPr>
        <w:t>（八）公告、质疑</w:t>
      </w:r>
      <w:bookmarkEnd w:id="97"/>
      <w:bookmarkEnd w:id="98"/>
      <w:bookmarkEnd w:id="99"/>
      <w:bookmarkEnd w:id="100"/>
      <w:bookmarkEnd w:id="101"/>
      <w:bookmarkEnd w:id="102"/>
      <w:bookmarkEnd w:id="103"/>
      <w:bookmarkEnd w:id="104"/>
      <w:bookmarkEnd w:id="105"/>
      <w:bookmarkEnd w:id="106"/>
      <w:bookmarkEnd w:id="107"/>
      <w:bookmarkEnd w:id="108"/>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22.公告</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采购代理机构将在指定媒体上发布采购公告、通知、评审结果公告等谈判程序中所有信息。成交公告期为一个工作日。</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23.质疑</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（1）如果谈判供应商对此次采购活动有疑问，可依据《中华人民共和国政府采购法》等相关规定，在规定时间内以书面形式向采购人和采购代理机构提出质疑。质疑书应当包括下列主要内容：</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质疑人的名称、地址、联系人及联系电话等。</w:t>
      </w:r>
    </w:p>
    <w:p>
      <w:pPr>
        <w:pStyle w:val="3"/>
        <w:spacing w:line="360" w:lineRule="auto"/>
        <w:ind w:firstLine="480"/>
        <w:rPr>
          <w:rFonts w:ascii="宋体" w:hAnsi="宋体" w:cs="宋体"/>
          <w:color w:val="000000"/>
          <w:spacing w:val="-6"/>
          <w:sz w:val="24"/>
          <w:szCs w:val="24"/>
          <w:highlight w:val="white"/>
        </w:rPr>
      </w:pPr>
      <w:r>
        <w:rPr>
          <w:rFonts w:hint="eastAsia" w:ascii="宋体" w:hAnsi="宋体" w:cs="宋体"/>
          <w:color w:val="000000"/>
          <w:sz w:val="24"/>
          <w:szCs w:val="24"/>
          <w:highlight w:val="white"/>
        </w:rPr>
        <w:t xml:space="preserve">② </w:t>
      </w:r>
      <w:r>
        <w:rPr>
          <w:rFonts w:hint="eastAsia" w:ascii="宋体" w:hAnsi="宋体" w:cs="宋体"/>
          <w:color w:val="000000"/>
          <w:spacing w:val="-6"/>
          <w:sz w:val="24"/>
          <w:szCs w:val="24"/>
          <w:highlight w:val="white"/>
        </w:rPr>
        <w:t>质疑人法人签章和单位公章（质疑人为自然人的，应由本人签字；质疑人为法人或者其他组织的，应当由法定代表人或者主要负责人签字盖章并加盖公章）。</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具体的质疑事项及事实依据。</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④ 明确的请求和必要（合法来源）的证明材料。</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⑤ 以联合体形式参与谈判的，则必须联合体各方共同签署、盖章。</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⑥ 提起质疑的日期。</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⑦ 法人授权委托书（质疑人或法人委托代理人办事质疑事务的，应当提供授权委托书，授权委托书应当载明委托代理的具体权限和事项）。</w:t>
      </w:r>
    </w:p>
    <w:p>
      <w:pPr>
        <w:pStyle w:val="3"/>
        <w:spacing w:line="360" w:lineRule="auto"/>
        <w:ind w:firstLine="436"/>
        <w:rPr>
          <w:rFonts w:ascii="宋体" w:hAnsi="宋体" w:cs="宋体"/>
          <w:color w:val="000000"/>
          <w:spacing w:val="-11"/>
          <w:sz w:val="24"/>
          <w:szCs w:val="24"/>
          <w:highlight w:val="white"/>
        </w:rPr>
      </w:pPr>
      <w:r>
        <w:rPr>
          <w:rFonts w:hint="eastAsia" w:ascii="宋体" w:hAnsi="宋体" w:cs="宋体"/>
          <w:color w:val="000000"/>
          <w:spacing w:val="-11"/>
          <w:sz w:val="24"/>
          <w:szCs w:val="24"/>
          <w:highlight w:val="white"/>
        </w:rPr>
        <w:t>特注：未按上述程序规定的必备内容进行质疑的，采购机构将不予以受理。</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（2）成交公告期限届满之日起七个工作日内如有质疑的，采购人或采购代理机构将依法给与答复，并将结果告知所有当事人。</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（3）质疑供应商对采购人或采购代理机构答复不满意，可在十五个工作日内向采购监管部门投诉。</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（4）谈判供应商的质疑和投诉应有事实依据，若为无效投诉，采购监管部门将按有关规定给予处罚。</w:t>
      </w:r>
    </w:p>
    <w:p>
      <w:pPr>
        <w:widowControl/>
        <w:spacing w:line="360" w:lineRule="auto"/>
        <w:ind w:firstLine="482" w:firstLineChars="200"/>
        <w:jc w:val="left"/>
        <w:outlineLvl w:val="2"/>
        <w:rPr>
          <w:rFonts w:ascii="宋体" w:hAnsi="宋体" w:cs="宋体"/>
          <w:b/>
          <w:kern w:val="0"/>
          <w:sz w:val="24"/>
        </w:rPr>
      </w:pPr>
      <w:bookmarkStart w:id="109" w:name="_Toc456291257"/>
      <w:bookmarkStart w:id="110" w:name="_Toc456291351"/>
      <w:bookmarkStart w:id="111" w:name="_Toc46764855"/>
      <w:bookmarkStart w:id="112" w:name="_Toc456291476"/>
      <w:bookmarkStart w:id="113" w:name="_Toc462487368"/>
      <w:bookmarkStart w:id="114" w:name="_Toc456291162"/>
      <w:bookmarkStart w:id="115" w:name="_Toc44855432"/>
      <w:bookmarkStart w:id="116" w:name="_Toc44692126"/>
      <w:bookmarkStart w:id="117" w:name="_Toc456291277"/>
      <w:bookmarkStart w:id="118" w:name="_Toc456291534"/>
      <w:bookmarkStart w:id="119" w:name="_Toc46744901"/>
      <w:bookmarkStart w:id="120" w:name="_Toc26773"/>
      <w:r>
        <w:rPr>
          <w:rFonts w:hint="eastAsia" w:ascii="宋体" w:hAnsi="宋体" w:cs="宋体"/>
          <w:b/>
          <w:kern w:val="0"/>
          <w:sz w:val="24"/>
        </w:rPr>
        <w:t>（九）项目验收</w:t>
      </w:r>
      <w:bookmarkEnd w:id="109"/>
      <w:bookmarkEnd w:id="110"/>
      <w:bookmarkEnd w:id="111"/>
      <w:bookmarkEnd w:id="112"/>
      <w:bookmarkEnd w:id="113"/>
      <w:bookmarkEnd w:id="114"/>
      <w:bookmarkEnd w:id="115"/>
      <w:bookmarkEnd w:id="116"/>
      <w:bookmarkEnd w:id="117"/>
      <w:bookmarkEnd w:id="118"/>
      <w:bookmarkEnd w:id="119"/>
      <w:bookmarkEnd w:id="120"/>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24.项目实施完毕，采购代理机构和采购人组织对供应商履约的验收。</w:t>
      </w:r>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25.验收标准</w:t>
      </w:r>
      <w:r>
        <w:rPr>
          <w:rFonts w:hint="eastAsia" w:ascii="宋体" w:hAnsi="宋体" w:cs="宋体"/>
          <w:color w:val="000000"/>
          <w:sz w:val="24"/>
          <w:szCs w:val="24"/>
        </w:rPr>
        <w:t>：</w:t>
      </w:r>
      <w:r>
        <w:rPr>
          <w:rFonts w:hint="eastAsia" w:ascii="宋体" w:hAnsi="宋体" w:cs="宋体"/>
          <w:color w:val="000000"/>
          <w:sz w:val="24"/>
          <w:szCs w:val="24"/>
          <w:highlight w:val="white"/>
        </w:rPr>
        <w:t>谈判文件、谈判响应文件、采购合同规定的标准。</w:t>
      </w:r>
    </w:p>
    <w:p>
      <w:pPr>
        <w:widowControl/>
        <w:spacing w:line="360" w:lineRule="auto"/>
        <w:ind w:firstLine="482" w:firstLineChars="200"/>
        <w:jc w:val="left"/>
        <w:outlineLvl w:val="2"/>
        <w:rPr>
          <w:rFonts w:ascii="宋体" w:hAnsi="宋体" w:cs="宋体"/>
          <w:b/>
          <w:kern w:val="0"/>
          <w:sz w:val="24"/>
        </w:rPr>
      </w:pPr>
      <w:bookmarkStart w:id="121" w:name="_Toc456291278"/>
      <w:bookmarkStart w:id="122" w:name="_Toc30161"/>
      <w:bookmarkStart w:id="123" w:name="_Toc456291352"/>
      <w:bookmarkStart w:id="124" w:name="_Toc456291163"/>
      <w:bookmarkStart w:id="125" w:name="_Toc46744902"/>
      <w:bookmarkStart w:id="126" w:name="_Toc44692127"/>
      <w:bookmarkStart w:id="127" w:name="_Toc456291258"/>
      <w:bookmarkStart w:id="128" w:name="_Toc456291535"/>
      <w:bookmarkStart w:id="129" w:name="_Toc44855433"/>
      <w:bookmarkStart w:id="130" w:name="_Toc46764856"/>
      <w:bookmarkStart w:id="131" w:name="_Toc456291477"/>
      <w:bookmarkStart w:id="132" w:name="_Toc462487369"/>
      <w:r>
        <w:rPr>
          <w:rFonts w:hint="eastAsia" w:ascii="宋体" w:hAnsi="宋体" w:cs="宋体"/>
          <w:b/>
          <w:kern w:val="0"/>
          <w:sz w:val="24"/>
        </w:rPr>
        <w:t>（十）适用法律</w:t>
      </w:r>
      <w:bookmarkEnd w:id="121"/>
      <w:bookmarkEnd w:id="122"/>
      <w:bookmarkEnd w:id="123"/>
      <w:bookmarkEnd w:id="124"/>
      <w:bookmarkEnd w:id="125"/>
      <w:bookmarkEnd w:id="126"/>
      <w:bookmarkEnd w:id="127"/>
      <w:bookmarkEnd w:id="128"/>
      <w:bookmarkEnd w:id="129"/>
      <w:bookmarkEnd w:id="130"/>
      <w:bookmarkEnd w:id="131"/>
      <w:bookmarkEnd w:id="132"/>
    </w:p>
    <w:p>
      <w:pPr>
        <w:pStyle w:val="3"/>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26.采购当事人的一切活动均适用于《中华人民共和国政府采购法》、《政府采购非招标采购方式管理办法》及相关规定。</w:t>
      </w:r>
    </w:p>
    <w:p>
      <w:pPr>
        <w:pStyle w:val="9"/>
        <w:rPr>
          <w:rFonts w:ascii="宋体" w:hAnsi="宋体" w:cs="宋体"/>
          <w:sz w:val="24"/>
        </w:rPr>
      </w:pPr>
      <w:r>
        <w:rPr>
          <w:rFonts w:hint="eastAsia" w:cs="宋体"/>
        </w:rPr>
        <w:br w:type="page"/>
      </w:r>
      <w:r>
        <w:rPr>
          <w:rFonts w:hint="eastAsia" w:ascii="宋体" w:hAnsi="宋体" w:cs="宋体"/>
        </w:rPr>
        <w:t>第四章  采购项目内容及要求</w:t>
      </w:r>
      <w:bookmarkEnd w:id="27"/>
      <w:bookmarkEnd w:id="28"/>
      <w:bookmarkEnd w:id="29"/>
      <w:bookmarkEnd w:id="30"/>
      <w:bookmarkEnd w:id="31"/>
    </w:p>
    <w:p>
      <w:pPr>
        <w:spacing w:line="420" w:lineRule="exact"/>
        <w:rPr>
          <w:rFonts w:ascii="宋体" w:cs="宋体"/>
          <w:sz w:val="18"/>
          <w:szCs w:val="18"/>
        </w:rPr>
      </w:pPr>
      <w:r>
        <w:rPr>
          <w:rFonts w:hint="eastAsia" w:ascii="宋体" w:hAnsi="宋体" w:cs="宋体"/>
          <w:b/>
          <w:bCs/>
          <w:sz w:val="24"/>
        </w:rPr>
        <w:t>一、项目内容：</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黄石市中心医院新增报警设备采购项目</w:t>
      </w:r>
    </w:p>
    <w:p>
      <w:pPr>
        <w:spacing w:line="360" w:lineRule="auto"/>
        <w:ind w:firstLine="480" w:firstLineChars="200"/>
        <w:rPr>
          <w:rFonts w:ascii="宋体" w:hAnsi="宋体" w:cs="宋体"/>
          <w:sz w:val="24"/>
        </w:rPr>
      </w:pPr>
      <w:r>
        <w:rPr>
          <w:rFonts w:hint="eastAsia" w:ascii="宋体" w:hAnsi="宋体" w:cs="宋体"/>
          <w:sz w:val="24"/>
        </w:rPr>
        <w:t>2.采购方式：竞争性谈判</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预算金额：9.5万元</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.质保期：不低于2年</w:t>
      </w:r>
    </w:p>
    <w:p>
      <w:pPr>
        <w:spacing w:line="360" w:lineRule="auto"/>
        <w:ind w:firstLine="480" w:firstLineChars="200"/>
        <w:rPr>
          <w:rFonts w:ascii="宋体" w:hAnsi="宋体" w:cs="宋体"/>
          <w:sz w:val="24"/>
          <w:szCs w:val="24"/>
        </w:rPr>
      </w:pPr>
      <w:r>
        <w:rPr>
          <w:rFonts w:hint="eastAsia" w:ascii="宋体" w:hAnsi="宋体" w:cs="宋体"/>
          <w:sz w:val="24"/>
        </w:rPr>
        <w:t>5.服务</w:t>
      </w:r>
      <w:r>
        <w:rPr>
          <w:rFonts w:hint="eastAsia" w:ascii="宋体" w:hAnsi="宋体" w:cs="宋体"/>
          <w:sz w:val="24"/>
          <w:szCs w:val="24"/>
        </w:rPr>
        <w:t>地点：黄石市中心医院指定地点</w:t>
      </w:r>
    </w:p>
    <w:p>
      <w:pPr>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hAnsi="宋体" w:cs="宋体"/>
          <w:b/>
          <w:bCs/>
          <w:sz w:val="24"/>
        </w:rPr>
      </w:pPr>
      <w:r>
        <w:rPr>
          <w:rFonts w:hint="eastAsia" w:ascii="宋体" w:hAnsi="宋体" w:cs="宋体"/>
          <w:b/>
          <w:bCs/>
          <w:sz w:val="24"/>
        </w:rPr>
        <w:t>二、项目概述</w:t>
      </w:r>
    </w:p>
    <w:p>
      <w:pPr>
        <w:spacing w:line="360" w:lineRule="auto"/>
        <w:ind w:firstLine="480" w:firstLineChars="200"/>
        <w:rPr>
          <w:rFonts w:ascii="宋体" w:hAnsi="宋体" w:cs="宋体"/>
          <w:sz w:val="24"/>
        </w:rPr>
      </w:pPr>
      <w:r>
        <w:rPr>
          <w:rFonts w:hint="eastAsia" w:ascii="宋体" w:hAnsi="宋体" w:cs="宋体"/>
          <w:sz w:val="24"/>
        </w:rPr>
        <w:t>根据全省“三全行动”督导检查工作情况通报中反馈医院住院大楼未设置一键报警系统，结合医院工作实际情况在门诊导医台和住院部各楼层护士站安装一键报警系统：</w:t>
      </w:r>
    </w:p>
    <w:p>
      <w:pPr>
        <w:spacing w:line="360" w:lineRule="auto"/>
        <w:ind w:firstLine="480" w:firstLineChars="200"/>
        <w:rPr>
          <w:rFonts w:ascii="宋体" w:hAnsi="宋体" w:cs="宋体"/>
          <w:sz w:val="24"/>
        </w:rPr>
      </w:pPr>
      <w:r>
        <w:rPr>
          <w:rFonts w:hint="eastAsia" w:ascii="宋体" w:hAnsi="宋体" w:cs="宋体"/>
          <w:sz w:val="24"/>
        </w:rPr>
        <w:t>1号楼门诊楼、2号楼综合楼、3号楼综合楼，设立一键紧急报警按扭具体数量及要求如下:</w:t>
      </w:r>
    </w:p>
    <w:p>
      <w:pPr>
        <w:spacing w:line="360" w:lineRule="auto"/>
        <w:ind w:firstLine="480" w:firstLineChars="200"/>
        <w:rPr>
          <w:rFonts w:ascii="宋体" w:hAnsi="宋体" w:cs="宋体"/>
          <w:sz w:val="24"/>
        </w:rPr>
      </w:pPr>
      <w:r>
        <w:rPr>
          <w:rFonts w:hint="eastAsia" w:ascii="宋体" w:hAnsi="宋体" w:cs="宋体"/>
          <w:sz w:val="24"/>
        </w:rPr>
        <w:t>1号楼:安装15个紧急报警按扭，1-7层每层2个，8层1个，具体根据现场实际情况进行调整。共计15个报警按扭。</w:t>
      </w:r>
    </w:p>
    <w:p>
      <w:pPr>
        <w:spacing w:line="360" w:lineRule="auto"/>
        <w:ind w:firstLine="480" w:firstLineChars="200"/>
        <w:rPr>
          <w:rFonts w:ascii="宋体" w:hAnsi="宋体" w:cs="宋体"/>
          <w:sz w:val="24"/>
        </w:rPr>
      </w:pPr>
      <w:r>
        <w:rPr>
          <w:rFonts w:hint="eastAsia" w:ascii="宋体" w:hAnsi="宋体" w:cs="宋体"/>
          <w:sz w:val="24"/>
        </w:rPr>
        <w:t>2号楼：安装15个紧急报警按扭，每层1个，具体根据现场实际情况进行调整。共计15个紧急报警按扭。</w:t>
      </w:r>
    </w:p>
    <w:p>
      <w:pPr>
        <w:spacing w:line="360" w:lineRule="auto"/>
        <w:ind w:firstLine="480" w:firstLineChars="200"/>
        <w:rPr>
          <w:rFonts w:ascii="宋体" w:hAnsi="宋体" w:cs="宋体"/>
          <w:sz w:val="24"/>
        </w:rPr>
      </w:pPr>
      <w:r>
        <w:rPr>
          <w:rFonts w:hint="eastAsia" w:ascii="宋体" w:hAnsi="宋体" w:cs="宋体"/>
          <w:sz w:val="24"/>
        </w:rPr>
        <w:t>3号楼：安装13个紧急报警按扭，每层1个（1层、6层不安装），具体根据现场实际情况进行调整。共计13个紧急报警按扭。</w:t>
      </w:r>
    </w:p>
    <w:p>
      <w:pPr>
        <w:spacing w:line="360" w:lineRule="auto"/>
        <w:ind w:firstLine="480" w:firstLineChars="200"/>
        <w:rPr>
          <w:rFonts w:ascii="宋体" w:hAnsi="宋体" w:cs="宋体"/>
          <w:sz w:val="24"/>
        </w:rPr>
      </w:pPr>
      <w:r>
        <w:rPr>
          <w:rFonts w:hint="eastAsia" w:ascii="宋体" w:hAnsi="宋体" w:cs="宋体"/>
          <w:sz w:val="24"/>
        </w:rPr>
        <w:t>共计：43个一键紧急报警按扭</w:t>
      </w:r>
    </w:p>
    <w:p>
      <w:pPr>
        <w:spacing w:line="420" w:lineRule="exact"/>
        <w:rPr>
          <w:rFonts w:ascii="宋体" w:hAnsi="宋体" w:cs="宋体"/>
          <w:b/>
          <w:bCs/>
          <w:sz w:val="24"/>
        </w:rPr>
      </w:pPr>
      <w:r>
        <w:rPr>
          <w:rFonts w:hint="eastAsia" w:ascii="宋体" w:hAnsi="宋体" w:cs="宋体"/>
          <w:b/>
          <w:bCs/>
          <w:sz w:val="24"/>
        </w:rPr>
        <w:t>三、系统功能及要求</w:t>
      </w:r>
    </w:p>
    <w:p>
      <w:pPr>
        <w:spacing w:line="360" w:lineRule="auto"/>
        <w:ind w:firstLine="480" w:firstLineChars="200"/>
        <w:rPr>
          <w:rFonts w:ascii="宋体" w:hAnsi="宋体" w:cs="宋体"/>
          <w:sz w:val="24"/>
        </w:rPr>
      </w:pPr>
      <w:r>
        <w:rPr>
          <w:rFonts w:hint="eastAsia" w:ascii="宋体" w:hAnsi="宋体" w:cs="宋体"/>
          <w:sz w:val="24"/>
        </w:rPr>
        <w:t>报警事件检索管理支持报警事件自定义时间存储，最长支持36个月存储；支持多种维度检索报警事件，包括：区域、位置、事件源、事件等级、时间、状态等维度； 支持事件详情查看，包括抓图、录像等；支持对报警事件进行标记、处理以及导出。使用采用高性能高安全性的专业储存服务器进行记录，方便溯源，支持灾备功能，同时响应文件要求。</w:t>
      </w:r>
    </w:p>
    <w:p>
      <w:pPr>
        <w:spacing w:line="360" w:lineRule="auto"/>
        <w:ind w:firstLine="480" w:firstLineChars="200"/>
        <w:rPr>
          <w:rFonts w:ascii="宋体" w:hAnsi="宋体" w:cs="宋体"/>
          <w:sz w:val="24"/>
        </w:rPr>
      </w:pPr>
      <w:r>
        <w:rPr>
          <w:rFonts w:hint="eastAsia" w:ascii="宋体" w:hAnsi="宋体" w:cs="宋体"/>
          <w:sz w:val="24"/>
        </w:rPr>
        <w:t>1、其中RS485模块可扩展56防区，包括有线和无线探测器，网络防区模块最大可扩展248防区（可适配分线扩展模块和网络防区扩展模块）板载4路继电器输出，最大可扩展至64路，支持RS485模块和网络继电器模块扩展60路继电器输出。</w:t>
      </w:r>
    </w:p>
    <w:p>
      <w:pPr>
        <w:spacing w:line="360" w:lineRule="auto"/>
        <w:ind w:firstLine="480" w:firstLineChars="200"/>
        <w:rPr>
          <w:rFonts w:ascii="宋体" w:hAnsi="宋体" w:cs="宋体"/>
          <w:sz w:val="24"/>
        </w:rPr>
      </w:pPr>
      <w:r>
        <w:rPr>
          <w:rFonts w:hint="eastAsia" w:ascii="宋体" w:hAnsi="宋体" w:cs="宋体"/>
          <w:sz w:val="24"/>
        </w:rPr>
        <w:t>2、报警平台要求及扩展要求：视频弹窗、视频上墙、录像联动、云台联动、短信联动、邮箱联动、IO联动、抓图联动、门禁反控联动等。</w:t>
      </w:r>
    </w:p>
    <w:p>
      <w:pPr>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事件联动提供系统报警事件接收、事件处理、事件联动、事件检索能力，提供场景化的事件联动应用（在“特定条件”下执行“特定动作”），报警事件产生时，可以通过多种方式、多种联动场景提醒安保人员，保障报警事件通知</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4、核心要求：新增报警系统平台需与现有的视频存储及管理系统，前端摄像机，一键式紧报警按扭，报警主机，综合管理平台软硬件系统进行兼容，需对医院设备进行现场踏勘，且做出书面承诺加盖公章。</w:t>
      </w:r>
    </w:p>
    <w:p>
      <w:pPr>
        <w:spacing w:line="420" w:lineRule="exact"/>
        <w:rPr>
          <w:rFonts w:ascii="宋体" w:hAnsi="宋体" w:cs="宋体"/>
          <w:b/>
          <w:bCs/>
          <w:sz w:val="24"/>
        </w:rPr>
      </w:pPr>
      <w:r>
        <w:rPr>
          <w:rFonts w:hint="eastAsia" w:ascii="宋体" w:hAnsi="宋体" w:cs="宋体"/>
          <w:b/>
          <w:bCs/>
          <w:sz w:val="24"/>
        </w:rPr>
        <w:t>四、设备组成</w:t>
      </w:r>
    </w:p>
    <w:p>
      <w:pPr>
        <w:spacing w:line="360" w:lineRule="auto"/>
        <w:ind w:firstLine="480" w:firstLineChars="200"/>
        <w:rPr>
          <w:rFonts w:ascii="宋体" w:hAnsi="宋体" w:cs="宋体"/>
          <w:sz w:val="24"/>
        </w:rPr>
      </w:pPr>
      <w:r>
        <w:rPr>
          <w:rFonts w:hint="eastAsia" w:ascii="宋体" w:hAnsi="宋体" w:cs="宋体"/>
          <w:sz w:val="24"/>
        </w:rPr>
        <w:t>1、设备主要由视频存储及管理系统，前端摄像机，一键式紧急报警按扭、报警主机、综合安防管理平台软硬件系统等组成。</w:t>
      </w:r>
    </w:p>
    <w:p>
      <w:pPr>
        <w:spacing w:line="360" w:lineRule="auto"/>
        <w:ind w:firstLine="480" w:firstLineChars="200"/>
        <w:rPr>
          <w:rFonts w:ascii="宋体" w:hAnsi="宋体" w:cs="宋体"/>
          <w:sz w:val="24"/>
        </w:rPr>
      </w:pPr>
      <w:r>
        <w:rPr>
          <w:rFonts w:hint="eastAsia" w:ascii="宋体" w:hAnsi="宋体" w:cs="宋体"/>
          <w:sz w:val="24"/>
        </w:rPr>
        <w:t>2、主要设备及参数要求</w:t>
      </w:r>
    </w:p>
    <w:p>
      <w:pPr>
        <w:spacing w:line="360" w:lineRule="auto"/>
        <w:ind w:firstLine="480" w:firstLineChars="200"/>
        <w:rPr>
          <w:rFonts w:ascii="宋体" w:hAnsi="宋体" w:cs="宋体"/>
          <w:sz w:val="24"/>
        </w:rPr>
      </w:pPr>
      <w:r>
        <w:rPr>
          <w:rFonts w:hint="eastAsia" w:ascii="宋体" w:hAnsi="宋体" w:cs="宋体"/>
          <w:sz w:val="24"/>
        </w:rPr>
        <w:t>乙方按甲方提供的布置图及主体设备设计图完成设计规划，经甲方审核后进行供货、指导安装和调试，并安装调试质量负责。</w:t>
      </w:r>
    </w:p>
    <w:p>
      <w:pPr>
        <w:spacing w:line="360" w:lineRule="auto"/>
        <w:ind w:firstLine="480" w:firstLineChars="200"/>
        <w:rPr>
          <w:rFonts w:ascii="宋体" w:hAnsi="宋体" w:cs="宋体"/>
          <w:sz w:val="24"/>
        </w:rPr>
      </w:pPr>
      <w:r>
        <w:rPr>
          <w:rFonts w:hint="eastAsia" w:ascii="宋体" w:hAnsi="宋体" w:cs="宋体"/>
          <w:sz w:val="24"/>
        </w:rPr>
        <w:t>3、供货范围</w:t>
      </w:r>
    </w:p>
    <w:tbl>
      <w:tblPr>
        <w:tblStyle w:val="10"/>
        <w:tblW w:w="0" w:type="auto"/>
        <w:tblInd w:w="93" w:type="dxa"/>
        <w:tblLayout w:type="autofit"/>
        <w:tblCellMar>
          <w:top w:w="0" w:type="dxa"/>
          <w:left w:w="108" w:type="dxa"/>
          <w:bottom w:w="0" w:type="dxa"/>
          <w:right w:w="108" w:type="dxa"/>
        </w:tblCellMar>
      </w:tblPr>
      <w:tblGrid>
        <w:gridCol w:w="404"/>
        <w:gridCol w:w="1476"/>
        <w:gridCol w:w="6369"/>
        <w:gridCol w:w="376"/>
        <w:gridCol w:w="498"/>
      </w:tblGrid>
      <w:tr>
        <w:tblPrEx>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混合报警主机</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产品适用于商场、店铺、小区、别墅、厂房、仓库、家庭、财务室、办公室等场景</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板载8路有线防区，最大可扩展至256路，其中RS485模块可扩展56防区，包括有线和无线探测器（R2系列），网络防区模块最大可扩展248防区（可适配分线扩展模块和网络防区扩展模块）</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板载4路继电器输出，最大可扩展至64路，支持RS485模块和网络继电器模块扩展60路继电器输出</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板载1路有线警号，支持扩展2路无线警号，9个键盘，8个无线遥控器，2个无线中继器</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支持关联4路视频，报警时自动截取7S事前和事后视频，推送至APP或发送邮件</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支持TCP/IP、WiFi（限定型号支持）、3G/4G方式上传，支持互为主备上报</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支持Web端、手机APP配置、支持平台远程布撤防、手机APP布撤防，支持键盘、遥控器（配合键盘）、刷卡（配合键盘）撤布防</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支持8个号码，短信发送报警信息和短信布撤防回控（需配置4G模块）</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支持远距离双向通信，数据AES-128加密，安全可靠</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防拆：支持</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6</w:t>
            </w:r>
          </w:p>
        </w:tc>
      </w:tr>
      <w:tr>
        <w:tblPrEx>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1防区网络防区扩展模块</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支持TCP/IP方式搭配混合报警主机系列扩展1路防区输入和1路继电器输出</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支持DHCP功能，支持SADP激活，修改模块IP，模块无需参数配置</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支持主机通讯状态指示：红灯常亮表示与主机通讯正常，红灯闪烁表示与主机通讯异常</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支持防区状态指示：橙灯常亮表示防区正常，橙灯闪烁表示防区报警、故障或防拆触发</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支持网络状态指示：绿灯常亮表示网络连接正常，绿灯闪烁表示网络连接异常</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支持通过报警主机升级软件。</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网络接口：1个100M以太网口</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报警输入：1路</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报警输出：1路继电器输出，NC/NO可选</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功能按键：支持硬件恢复出厂设置</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防拆：支持</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6</w:t>
            </w:r>
          </w:p>
        </w:tc>
      </w:tr>
      <w:tr>
        <w:tblPrEx>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2防区网络防区扩展模块</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支持DHCP功能，支持SADP激活，修改模块IP，模块无需参数配置</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支持主机通讯状态指示：红灯常亮表示与主机通讯正常，红灯闪烁表示与主机通讯异常</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支持防区状态指示：橙灯常亮表示防区正常，橙灯闪烁表示防区报警、故障或防拆触发</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支持网络状态指示：绿灯常亮表示网络连接正常，绿灯闪烁表示网络连接异常</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支持硬件恢复出厂参数</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网络接口：1个100M以太网口</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功能按键：支持硬件恢复出厂设置</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40</w:t>
            </w:r>
          </w:p>
        </w:tc>
      </w:tr>
      <w:tr>
        <w:tblPrEx>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8防区网络防区扩展模块</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支持DHCP功能，支持SADP激活，修改模块IP，模块无需参数配置</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支持主机通讯状态指示：红灯常亮表示与主机通讯正常，红灯闪烁表示与主机通讯异常</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支持防区状态指示：橙灯常亮表示防区正常，橙灯闪烁表示防区报警、故障或防拆触发</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支持网络状态指示：绿灯常亮表示网络连接正常，绿灯闪烁表示网络连接异常</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支持硬件恢复出厂参数</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网络接口：1个100M以太网口</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功能按键：支持硬件恢复出厂设置</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2</w:t>
            </w:r>
          </w:p>
        </w:tc>
      </w:tr>
      <w:tr>
        <w:tblPrEx>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有线紧急按钮</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紧急按钮（凸出墙面），非86盒安装</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防火ABS阻燃外壳</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触点模式：常开/常闭</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45</w:t>
            </w:r>
          </w:p>
        </w:tc>
      </w:tr>
      <w:tr>
        <w:tblPrEx>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警灯警号</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警号（红白色）；</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报警音量: 105dB at 30cm</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 xml:space="preserve">防护等级：IP54，室外防水 </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内置水平仪，便于辅助安装</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支持关闭报警声音输出，实现声光报警模式和光闪模式切换</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w:t>
            </w:r>
          </w:p>
        </w:tc>
      </w:tr>
      <w:tr>
        <w:tblPrEx>
          <w:tblCellMar>
            <w:top w:w="0" w:type="dxa"/>
            <w:left w:w="108" w:type="dxa"/>
            <w:bottom w:w="0" w:type="dxa"/>
            <w:right w:w="108" w:type="dxa"/>
          </w:tblCellMar>
        </w:tblPrEx>
        <w:trPr>
          <w:trHeight w:val="2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控制键盘</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LCD报警键盘；（可通过遥控器和刷卡布撤防） 连接到报警主机，</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 xml:space="preserve">可以对报警主机进行操作和编程，通过指示灯和报警音提示报警； </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支持连接遥控器进行远程布撤防，支持双向遥控器，遥控器LED显示操作结果；</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键盘最多所能支持的无线遥控器数量由主机决定，最多支持32个遥控器；</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 xml:space="preserve"> 支持刷卡布撤防，但刷卡不支持消警功能，卡片数量由主机限制，目前网络主机最大可添加32张卡片；</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 xml:space="preserve"> 主机状态指示灯：系统故障（橙色），网络链接状态（绿色），报警（红色），布撤防（蓝色），配置状态（红绿双色） 功能键：8个，工程、查询，旁路，一键，火警，紧急，左键，右键； </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 xml:space="preserve">防拆功能：支持；与主机通讯：485；键盘警情输出：蜂鸣器； </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 xml:space="preserve">功能特性：对主机编程、撤布防、消警、旁路/旁路恢复、工程测试、子系统操作、继电器操作、主机状态查询； </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6</w:t>
            </w:r>
          </w:p>
        </w:tc>
      </w:tr>
      <w:tr>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网络线缆</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CAT6类网络线缆</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15</w:t>
            </w:r>
          </w:p>
        </w:tc>
      </w:tr>
      <w:tr>
        <w:tblPrEx>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网络交换机</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带管理支持24个千兆PoE电口</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6</w:t>
            </w: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报警系统工作站</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定制 I5 10400 6双核12线程以上  固态硬盘 500G  16内存2根</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w:t>
            </w:r>
          </w:p>
        </w:tc>
      </w:tr>
      <w:tr>
        <w:tblPrEx>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智慧医院管理平台扩展(DN)</w:t>
            </w: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系统基础包，提供业务应用依赖的基础资源信息及基础服务能力，包括系统基础信息管理、地图应用服务、事件联动应用服务。 系统基础信息管理： 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 一、组织资源管理 1、支持组织基础信息的增删改查、导入、导出等功能； 二、区域资源管理 1、支持区域基础信息的增删改查、导入、导出等功能； 三、人员信息管理 1、支持人员信息的增删改查、导入、导出，包括人脸、指纹采集； 2、支持人员基础信息自定义扩展； 四、卡片信息管理 1、支持卡片基本信息的增删改查、导入、导出； 2、支持人员开卡、退卡、挂失、解挂、换卡及卡扇区加密； 五、车辆信息管理 1、支持车辆基本信息的增删改查、导入、导出； 六、设备信息管理 1、提供设备统一接入管理，包括：视频设备、出入口设备、门禁设备、梯控设备、可视对讲设备、食堂消费设备、寻车诱导设备、卡口设备、车载设备、报警设备等。 七、系统用户管理 1、支持账户基本信息和角色信息的增删改查； 2、支持配置不同角色权限，包括菜单权限、组织权限、区域权限、资源权限、功能控制权限； 3、支持用户组权限分配； 4、支持用户安全管理，可绑定用户mac地址及IP，可自行修改用户密码或者管理员重置密码； 5、支持从Windows域同步用户信息，用于域账户进行平台登录； 八、核心参数配置 1、支持首页菜单自定义展示设置； 2、支持所有设备统一校时； 3、提供账户安全设置，支持账户密码有效期设置。 图上监控： 图上监控应用以地图可视化模式为各类设备资源提供可视化展示及控制操作，在地图上可展示各类资源点的地理位置，通过接收资源点报警事件，实现报警信息可视化展示。 1、支持地图配置能力，包含在线（高德）、离线GIS地图（高德、自定义） 2、支持资源上图配置能力，实现资源的地图可视化展示及控制操作，资源类型包含监控点、报警输出、报警输入、门禁点、出入口、停车场、传感器、手持视频终端、园区卡口资源、防区、报警输入、报警输出、报警主机IO输出、消防设备； 3、支持事件可视化监控能力，实时展示报警事件，支持历史报警事件查询； 4、支持针对移动GPS设备的轨迹回放能力，如单兵设备； 事件联动： 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 一、事件联动管理 1、支持事件联动规则配置管理，包括规则增删改查； 2、支持事件规则计划模板，包括全天候模式、工作日模式、周末模式及自定义模式； 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 4、提供7种高级联动规则模版配置，支持配置满足在指定时间段存在多个触发事件类型而联动多个并发动作的场景。 二、事件检索管理 1、支持报警事件自定义时间存储，最长支持36个月存储； 2、支持多种维度检索报警事件，包括：区域、位置、事件源、事件等级、时间、状态等维度； 3、支持事件详情查看，包括抓图、录像等； 4、支持对报警事件进行标记、处理以及导出。</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w:t>
            </w:r>
          </w:p>
        </w:tc>
      </w:tr>
      <w:tr>
        <w:tblPrEx>
          <w:tblCellMar>
            <w:top w:w="0" w:type="dxa"/>
            <w:left w:w="108" w:type="dxa"/>
            <w:bottom w:w="0" w:type="dxa"/>
            <w:right w:w="108"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color w:val="000000"/>
                <w:sz w:val="16"/>
                <w:szCs w:val="16"/>
              </w:rPr>
            </w:pPr>
          </w:p>
        </w:tc>
        <w:tc>
          <w:tcPr>
            <w:tcW w:w="63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入侵报警应用基于前端防区探测器进行园区范围内的入侵行为或意外事件的迅速感知和处理，实现针对园区内部的高效安全防范。</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1、支持报警子系统管理能力，包含布防、撤防、消警控制操作；</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2、支持防区管理能力，包含旁路、旁路恢复操作；</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3、支持实时入侵报警能力；</w:t>
            </w:r>
            <w:r>
              <w:rPr>
                <w:rFonts w:hint="eastAsia" w:ascii="微软雅黑" w:hAnsi="微软雅黑" w:eastAsia="微软雅黑" w:cs="微软雅黑"/>
                <w:color w:val="000000"/>
                <w:kern w:val="0"/>
                <w:sz w:val="16"/>
                <w:szCs w:val="16"/>
                <w:lang w:bidi="ar"/>
              </w:rPr>
              <w:br w:type="textWrapping"/>
            </w:r>
            <w:r>
              <w:rPr>
                <w:rFonts w:hint="eastAsia" w:ascii="微软雅黑" w:hAnsi="微软雅黑" w:eastAsia="微软雅黑" w:cs="微软雅黑"/>
                <w:color w:val="000000"/>
                <w:kern w:val="0"/>
                <w:sz w:val="16"/>
                <w:szCs w:val="16"/>
                <w:lang w:bidi="ar"/>
              </w:rPr>
              <w:t>4、支持历史入侵报警事件查询及导出能力</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16"/>
                <w:szCs w:val="16"/>
              </w:rPr>
            </w:pPr>
            <w:r>
              <w:rPr>
                <w:rFonts w:hint="eastAsia" w:ascii="微软雅黑" w:hAnsi="微软雅黑" w:eastAsia="微软雅黑" w:cs="微软雅黑"/>
                <w:color w:val="000000"/>
                <w:kern w:val="0"/>
                <w:sz w:val="16"/>
                <w:szCs w:val="16"/>
                <w:lang w:bidi="ar"/>
              </w:rPr>
              <w:t>100</w:t>
            </w:r>
          </w:p>
        </w:tc>
      </w:tr>
    </w:tbl>
    <w:p>
      <w:pPr>
        <w:widowControl/>
        <w:spacing w:line="360" w:lineRule="auto"/>
        <w:rPr>
          <w:rFonts w:ascii="仿宋_GB2312" w:hAnsi="仿宋_GB2312" w:eastAsia="仿宋_GB2312" w:cs="仿宋_GB2312"/>
          <w:b/>
          <w:bCs/>
          <w:color w:val="000000" w:themeColor="text1"/>
          <w:sz w:val="28"/>
          <w:szCs w:val="28"/>
          <w:lang w:bidi="ar"/>
          <w14:textFill>
            <w14:solidFill>
              <w14:schemeClr w14:val="tx1"/>
            </w14:solidFill>
          </w14:textFill>
        </w:rPr>
      </w:pPr>
      <w:r>
        <w:rPr>
          <w:rFonts w:hint="eastAsia" w:ascii="仿宋_GB2312" w:hAnsi="仿宋_GB2312" w:eastAsia="仿宋_GB2312" w:cs="仿宋_GB2312"/>
          <w:b/>
          <w:bCs/>
          <w:color w:val="000000" w:themeColor="text1"/>
          <w:sz w:val="28"/>
          <w:szCs w:val="28"/>
          <w:lang w:bidi="ar"/>
          <w14:textFill>
            <w14:solidFill>
              <w14:schemeClr w14:val="tx1"/>
            </w14:solidFill>
          </w14:textFill>
        </w:rPr>
        <w:t>五、质量保证及售后服务</w:t>
      </w:r>
    </w:p>
    <w:p>
      <w:pPr>
        <w:spacing w:line="360" w:lineRule="auto"/>
        <w:ind w:firstLine="480" w:firstLineChars="200"/>
        <w:rPr>
          <w:rFonts w:ascii="宋体" w:hAnsi="宋体" w:cs="宋体"/>
          <w:sz w:val="24"/>
        </w:rPr>
      </w:pPr>
      <w:r>
        <w:rPr>
          <w:rFonts w:hint="eastAsia" w:ascii="宋体" w:hAnsi="宋体" w:cs="宋体"/>
          <w:sz w:val="24"/>
        </w:rPr>
        <w:t>（1）设备在使用过程中，质保期</w:t>
      </w:r>
      <w:r>
        <w:rPr>
          <w:rFonts w:hint="eastAsia" w:ascii="宋体" w:hAnsi="宋体" w:cs="宋体"/>
          <w:sz w:val="24"/>
          <w:lang w:val="en-US" w:eastAsia="zh-CN"/>
        </w:rPr>
        <w:t>不低于</w:t>
      </w:r>
      <w:r>
        <w:rPr>
          <w:rFonts w:hint="eastAsia" w:ascii="宋体" w:hAnsi="宋体" w:cs="宋体"/>
          <w:sz w:val="24"/>
        </w:rPr>
        <w:t>两年，出现质量问题由乙方负责。接到用户通知后，于24小时内到达现场无偿维修服务，进行故障排除，作到故障不排除，维修服务人员不撤离现场。</w:t>
      </w:r>
    </w:p>
    <w:p>
      <w:pPr>
        <w:spacing w:line="360" w:lineRule="auto"/>
        <w:ind w:firstLine="480" w:firstLineChars="200"/>
        <w:rPr>
          <w:rFonts w:ascii="宋体" w:hAnsi="宋体" w:cs="宋体"/>
          <w:sz w:val="24"/>
        </w:rPr>
      </w:pPr>
      <w:bookmarkStart w:id="133" w:name="bookmark135"/>
      <w:r>
        <w:rPr>
          <w:rFonts w:hint="eastAsia" w:ascii="宋体" w:hAnsi="宋体" w:cs="宋体"/>
          <w:sz w:val="24"/>
        </w:rPr>
        <w:t>（</w:t>
      </w:r>
      <w:bookmarkEnd w:id="133"/>
      <w:r>
        <w:rPr>
          <w:rFonts w:hint="eastAsia" w:ascii="宋体" w:hAnsi="宋体" w:cs="宋体"/>
          <w:sz w:val="24"/>
        </w:rPr>
        <w:t>2）产品在用户使用过程中（质保期），定期（2-3个月）派专业工程师或机师到现场对设备关键部件检查、调整。</w:t>
      </w:r>
    </w:p>
    <w:p>
      <w:pPr>
        <w:spacing w:line="360" w:lineRule="auto"/>
        <w:ind w:firstLine="480" w:firstLineChars="200"/>
        <w:rPr>
          <w:rFonts w:ascii="宋体" w:hAnsi="宋体" w:cs="宋体"/>
          <w:sz w:val="24"/>
        </w:rPr>
      </w:pPr>
      <w:bookmarkStart w:id="134" w:name="bookmark136"/>
      <w:r>
        <w:rPr>
          <w:rFonts w:hint="eastAsia" w:ascii="宋体" w:hAnsi="宋体" w:cs="宋体"/>
          <w:sz w:val="24"/>
        </w:rPr>
        <w:t>（</w:t>
      </w:r>
      <w:bookmarkEnd w:id="134"/>
      <w:r>
        <w:rPr>
          <w:rFonts w:hint="eastAsia" w:ascii="宋体" w:hAnsi="宋体" w:cs="宋体"/>
          <w:sz w:val="24"/>
        </w:rPr>
        <w:t>3）出厂的产品，常年为用户提供设备维修所需零配件，并保证对按不高于投标时的分项报价优惠供应。</w:t>
      </w:r>
    </w:p>
    <w:p>
      <w:pPr>
        <w:rPr>
          <w:rFonts w:ascii="宋体" w:hAnsi="宋体" w:cs="宋体"/>
          <w:sz w:val="24"/>
          <w:szCs w:val="24"/>
        </w:rPr>
      </w:pPr>
    </w:p>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178" w:rightChars="-85"/>
      <w:jc w:val="right"/>
      <w:rPr>
        <w:rFonts w:ascii="宋体" w:hAnsi="宋体" w:eastAsia="微软雅黑"/>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552DD"/>
    <w:rsid w:val="000552DD"/>
    <w:rsid w:val="001F0969"/>
    <w:rsid w:val="001F3E80"/>
    <w:rsid w:val="004C76CF"/>
    <w:rsid w:val="00500CF5"/>
    <w:rsid w:val="00812C8C"/>
    <w:rsid w:val="009A2BA9"/>
    <w:rsid w:val="00AC7851"/>
    <w:rsid w:val="00B56CB4"/>
    <w:rsid w:val="00E3694C"/>
    <w:rsid w:val="01E87DE3"/>
    <w:rsid w:val="09107AF0"/>
    <w:rsid w:val="13121D70"/>
    <w:rsid w:val="2BEC2A51"/>
    <w:rsid w:val="3059366C"/>
    <w:rsid w:val="32B06690"/>
    <w:rsid w:val="46495879"/>
    <w:rsid w:val="4B3B12A9"/>
    <w:rsid w:val="61CE7714"/>
    <w:rsid w:val="62F04A3E"/>
    <w:rsid w:val="63726545"/>
    <w:rsid w:val="76927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unhideWhenUsed/>
    <w:qFormat/>
    <w:uiPriority w:val="0"/>
    <w:pPr>
      <w:ind w:firstLine="420" w:firstLineChars="200"/>
    </w:pPr>
  </w:style>
  <w:style w:type="paragraph" w:styleId="4">
    <w:name w:val="Plain Text"/>
    <w:basedOn w:val="1"/>
    <w:autoRedefine/>
    <w:qFormat/>
    <w:uiPriority w:val="0"/>
    <w:rPr>
      <w:rFonts w:ascii="宋体" w:hAnsi="Courier New"/>
      <w:szCs w:val="22"/>
    </w:rPr>
  </w:style>
  <w:style w:type="paragraph" w:styleId="5">
    <w:name w:val="footer"/>
    <w:basedOn w:val="1"/>
    <w:autoRedefine/>
    <w:unhideWhenUsed/>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autoRedefine/>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Title"/>
    <w:basedOn w:val="1"/>
    <w:next w:val="1"/>
    <w:autoRedefine/>
    <w:qFormat/>
    <w:uiPriority w:val="0"/>
    <w:pPr>
      <w:spacing w:before="240" w:after="60"/>
      <w:jc w:val="center"/>
      <w:outlineLvl w:val="0"/>
    </w:pPr>
    <w:rPr>
      <w:rFonts w:ascii="Cambria" w:hAnsi="Cambria"/>
      <w:b/>
      <w:bCs/>
      <w:sz w:val="32"/>
      <w:szCs w:val="3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autoRedefine/>
    <w:qFormat/>
    <w:uiPriority w:val="0"/>
    <w:pPr>
      <w:widowControl w:val="0"/>
      <w:jc w:val="both"/>
    </w:pPr>
    <w:rPr>
      <w:rFonts w:ascii="等线" w:hAnsi="等线" w:eastAsia="等线" w:cs="Times New Roman"/>
      <w:kern w:val="2"/>
      <w:sz w:val="21"/>
      <w:szCs w:val="24"/>
      <w:lang w:val="en-US" w:eastAsia="zh-CN" w:bidi="ar-SA"/>
    </w:rPr>
  </w:style>
  <w:style w:type="character" w:customStyle="1" w:styleId="14">
    <w:name w:val="副标题 字符"/>
    <w:link w:val="7"/>
    <w:autoRedefine/>
    <w:qFormat/>
    <w:uiPriority w:val="0"/>
    <w:rPr>
      <w:rFonts w:ascii="Cambria" w:hAnsi="Cambria"/>
      <w:b/>
      <w:bCs/>
      <w:kern w:val="28"/>
      <w:sz w:val="32"/>
      <w:szCs w:val="32"/>
    </w:rPr>
  </w:style>
  <w:style w:type="paragraph" w:styleId="15">
    <w:name w:val="List Paragraph"/>
    <w:basedOn w:val="1"/>
    <w:autoRedefine/>
    <w:qFormat/>
    <w:uiPriority w:val="34"/>
    <w:pPr>
      <w:ind w:firstLine="420" w:firstLineChars="200"/>
    </w:pPr>
    <w:rPr>
      <w:sz w:val="28"/>
      <w:szCs w:val="24"/>
    </w:rPr>
  </w:style>
  <w:style w:type="paragraph" w:customStyle="1" w:styleId="16">
    <w:name w:val="Body text|1"/>
    <w:basedOn w:val="1"/>
    <w:autoRedefine/>
    <w:qFormat/>
    <w:uiPriority w:val="0"/>
    <w:pPr>
      <w:spacing w:after="300" w:line="374" w:lineRule="auto"/>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9349</Words>
  <Characters>723</Characters>
  <Lines>6</Lines>
  <Paragraphs>20</Paragraphs>
  <TotalTime>43</TotalTime>
  <ScaleCrop>false</ScaleCrop>
  <LinksUpToDate>false</LinksUpToDate>
  <CharactersWithSpaces>10052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2024-03-08T00:25:00Z</dcterms:created>
  <dc:creator>Administrator</dc:creator>
  <cp:lastModifiedBy>Administrator</cp:lastModifiedBy>
  <cp:lastPrinted>2024-04-01T06:05:00Z</cp:lastPrinted>
  <dcterms:modified xsi:type="dcterms:W3CDTF">2024-04-01T08:07:33Z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7A21A9137A9E4B9F90FF57CEC0FEB237_13</vt:lpwstr>
  </property>
</Properties>
</file>